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sub_177"/>
    <w:p w:rsidR="00000000" w:rsidRDefault="00010622">
      <w:pPr>
        <w:pStyle w:val="1"/>
      </w:pPr>
      <w:r>
        <w:fldChar w:fldCharType="begin"/>
      </w:r>
      <w:r>
        <w:instrText>HYPERLINK "garantF1://70294016.0"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5 июня 2013 г. N 476 "О вопросах государственного контрол</w:t>
      </w:r>
      <w:r>
        <w:rPr>
          <w:rStyle w:val="a4"/>
          <w:b w:val="0"/>
          <w:bCs w:val="0"/>
        </w:rPr>
        <w:t>я (надзора) и признании утратившими силу некоторых актов Правительства Российской Федерации" (с изменениями и дополнениями)</w:t>
      </w:r>
      <w:r>
        <w:fldChar w:fldCharType="end"/>
      </w:r>
    </w:p>
    <w:bookmarkEnd w:id="0"/>
    <w:p w:rsidR="00000000" w:rsidRDefault="00010622">
      <w:pPr>
        <w:pStyle w:val="1"/>
      </w:pPr>
      <w:r>
        <w:t>Положение</w:t>
      </w:r>
      <w:r>
        <w:br/>
        <w:t>о государственном ветеринарном надзоре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5 июня 2013 г. N 476)</w:t>
      </w:r>
    </w:p>
    <w:p w:rsidR="00000000" w:rsidRDefault="00010622"/>
    <w:p w:rsidR="00000000" w:rsidRDefault="00010622">
      <w:bookmarkStart w:id="1" w:name="sub_147"/>
      <w:r>
        <w:t>1. Настоящее Положение устанавливает порядок осуществления уполномоченными федеральными органами исполнительной власти государственного ветеринарного надзора (далее - федеральный государственный надзор).</w:t>
      </w:r>
    </w:p>
    <w:p w:rsidR="00000000" w:rsidRDefault="00010622">
      <w:bookmarkStart w:id="2" w:name="sub_148"/>
      <w:bookmarkEnd w:id="1"/>
      <w:r>
        <w:t>2. Порядок осуществления уполномоченными органами исполнительной власти субъектов Российской Федерации регионального государственного ветеринарного надзора устанавливается высшим исполнительным органом государственной власти субъекта Российско</w:t>
      </w:r>
      <w:r>
        <w:t>й Федерации.</w:t>
      </w:r>
    </w:p>
    <w:p w:rsidR="00000000" w:rsidRDefault="00010622">
      <w:bookmarkStart w:id="3" w:name="sub_149"/>
      <w:bookmarkEnd w:id="2"/>
      <w:r>
        <w:t>3. Федеральный государственный надзор направлен на предупреждение, выявление и пресечение нарушений органами государственной власти, органами местного самоуправления, юридическими лицами, их руководителями и иными должностными ли</w:t>
      </w:r>
      <w:r>
        <w:t>цами, индивидуальными предпринимателями, их уполномоченными представителями (далее - юридические лица, индивидуальные предприниматели) и гражданами требований в области ветеринарии, установленных в соответствии с международными договорами Российской Федера</w:t>
      </w:r>
      <w:r>
        <w:t>ции, федеральными законами и принимаемыми в соответствии с ними иными нормативными правовыми актами Российской Федерации (далее - обязательные требования), посредством организации и проведения проверок указанных органов и лиц, принятия предусмотренных зако</w:t>
      </w:r>
      <w:r>
        <w:t>нодательством Российской Федерации мер по пресечению и (или) устранению последствий выявленных нарушений, а также систематического наблюдения за исполнением обязательных требований, анализа и прогнозирования состояния исполнения обязательных требований при</w:t>
      </w:r>
      <w:r>
        <w:t xml:space="preserve">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деятельности.</w:t>
      </w:r>
    </w:p>
    <w:p w:rsidR="00000000" w:rsidRDefault="00010622">
      <w:bookmarkStart w:id="4" w:name="sub_153"/>
      <w:bookmarkEnd w:id="3"/>
      <w:r>
        <w:t>4. Федеральный государственный надзор осуществляют следующие органы госу</w:t>
      </w:r>
      <w:r>
        <w:t>дарственного надзора:</w:t>
      </w:r>
    </w:p>
    <w:p w:rsidR="00000000" w:rsidRDefault="00010622">
      <w:bookmarkStart w:id="5" w:name="sub_150"/>
      <w:bookmarkEnd w:id="4"/>
      <w:r>
        <w:t>а) Федеральная служба по ветеринарному и фитосанитарному надзору и ее территориальные органы:</w:t>
      </w:r>
    </w:p>
    <w:bookmarkEnd w:id="5"/>
    <w:p w:rsidR="00000000" w:rsidRDefault="00010622">
      <w:r>
        <w:t>в отношении органов государственной власти, органов местного самоуправления, юридических лиц и индивидуальных предприни</w:t>
      </w:r>
      <w:r>
        <w:t xml:space="preserve">мателей, осуществляющих на территории Российской Федерации деятельность, предметом которой являются предназначенные для вывоза, ввезенные и перемещаемые транзитом через таможенную территорию Таможенного союза товары, включенные в </w:t>
      </w:r>
      <w:hyperlink r:id="rId4" w:history="1">
        <w:r>
          <w:rPr>
            <w:rStyle w:val="a4"/>
          </w:rPr>
          <w:t>Единый перечень</w:t>
        </w:r>
      </w:hyperlink>
      <w:r>
        <w:t xml:space="preserve"> товаров, подлежащих ветеринарному контролю (надзору), утвержденный </w:t>
      </w:r>
      <w:hyperlink r:id="rId5" w:history="1">
        <w:r>
          <w:rPr>
            <w:rStyle w:val="a4"/>
          </w:rPr>
          <w:t>Решением</w:t>
        </w:r>
      </w:hyperlink>
      <w:r>
        <w:t xml:space="preserve"> Комиссии Таможенного союза от 18 июня 2010 г. N 317 "О применении ветеринарно-санитарных мер в Таможенном союзе" (д</w:t>
      </w:r>
      <w:r>
        <w:t>алее - Решение Таможенного союза, подконтрольные товары);</w:t>
      </w:r>
    </w:p>
    <w:p w:rsidR="00000000" w:rsidRDefault="00010622">
      <w:r>
        <w:t>в отношении подконтрольных товаров при осуществлении ветеринарного контроля в пунктах пропуска через государственную границу Российской Федерации и (или) местах полного таможенного оформления;</w:t>
      </w:r>
    </w:p>
    <w:p w:rsidR="00000000" w:rsidRDefault="00010622">
      <w:r>
        <w:t>в отн</w:t>
      </w:r>
      <w:r>
        <w:t xml:space="preserve">ошении подконтрольных товаров при осуществлении государственного контроля (надзора) за соблюдением требований </w:t>
      </w:r>
      <w:hyperlink r:id="rId6" w:history="1">
        <w:r>
          <w:rPr>
            <w:rStyle w:val="a4"/>
          </w:rPr>
          <w:t>технических регламентов</w:t>
        </w:r>
      </w:hyperlink>
      <w:r>
        <w:t xml:space="preserve">, полномочия </w:t>
      </w:r>
      <w:r>
        <w:lastRenderedPageBreak/>
        <w:t xml:space="preserve">по осуществлению которого возложены Правительством Российской Федерации на </w:t>
      </w:r>
      <w:r>
        <w:t>Федеральную службу по ветеринарному и фитосанитарному надзору;</w:t>
      </w:r>
    </w:p>
    <w:p w:rsidR="00000000" w:rsidRDefault="00010622">
      <w:bookmarkStart w:id="6" w:name="sub_151"/>
      <w:r>
        <w:t>б) Министерство обороны Российской Федерации, Министерство внутренних дел Российской Федерации и другие федеральные органы исполнительной власти, в которых предусмотрена военная служба и</w:t>
      </w:r>
      <w:r>
        <w:t xml:space="preserve"> созданы ветеринарные (ветеринарно-санитарные) службы, - в пределах своей компетенции в войсках, воинских формированиях и на объектах, подведомственных указанным федеральным органам исполнительной власти;</w:t>
      </w:r>
    </w:p>
    <w:p w:rsidR="00000000" w:rsidRDefault="00010622">
      <w:bookmarkStart w:id="7" w:name="sub_152"/>
      <w:bookmarkEnd w:id="6"/>
      <w:r>
        <w:t>в) таможенные органы в специализирова</w:t>
      </w:r>
      <w:r>
        <w:t>нных пунктах пропуска через государственную границу Российской Федерации - в части проведения проверки документов, представляемых в отношении подконтрольных товаров, ввозимых на таможенную территорию Таможенного союза и вывозимых с таможенной территории Та</w:t>
      </w:r>
      <w:r>
        <w:t>моженного союза.</w:t>
      </w:r>
    </w:p>
    <w:p w:rsidR="00000000" w:rsidRDefault="00010622">
      <w:bookmarkStart w:id="8" w:name="sub_154"/>
      <w:bookmarkEnd w:id="7"/>
      <w:r>
        <w:t xml:space="preserve">5. Органы государственного надзора при проведении проверок могут проводить ветеринарные и ветеринарно-санитарные экспертизы, обследования, расследования, исследования, испытания, ветеринарные, ветеринарно-санитарные и другие </w:t>
      </w:r>
      <w:r>
        <w:t>мероприятия по контролю, в том числе с привлечением подведомственных им государственных учреждений, осуществляющих свою деятельность в целях обеспечения государственного надзора.</w:t>
      </w:r>
    </w:p>
    <w:p w:rsidR="00000000" w:rsidRDefault="00010622">
      <w:bookmarkStart w:id="9" w:name="sub_158"/>
      <w:bookmarkEnd w:id="8"/>
      <w:r>
        <w:t>6. Органы государственного надзора при осуществлении федерально</w:t>
      </w:r>
      <w:r>
        <w:t>го государственного надзора взаимодействуют:</w:t>
      </w:r>
    </w:p>
    <w:p w:rsidR="00000000" w:rsidRDefault="00010622">
      <w:bookmarkStart w:id="10" w:name="sub_155"/>
      <w:bookmarkEnd w:id="9"/>
      <w:r>
        <w:t>а) с Федеральной службой по надзору в сфере защиты прав потребителей и благополучия человека и ее территориальными органами по вопросам предотвращения возникновения и распространения болезней, общи</w:t>
      </w:r>
      <w:r>
        <w:t>х для человека и животных, расследования и ликвидации последствий массовых заболеваний, вызванных такими болезнями;</w:t>
      </w:r>
    </w:p>
    <w:p w:rsidR="00000000" w:rsidRDefault="00010622">
      <w:bookmarkStart w:id="11" w:name="sub_156"/>
      <w:bookmarkEnd w:id="10"/>
      <w:r>
        <w:t>б) с уполномоченными органами исполнительной власти субъектов Российской Федерации, осуществляющими региональный государственн</w:t>
      </w:r>
      <w:r>
        <w:t>ый ветеринарный надзор;</w:t>
      </w:r>
    </w:p>
    <w:p w:rsidR="00000000" w:rsidRDefault="00010622">
      <w:bookmarkStart w:id="12" w:name="sub_157"/>
      <w:bookmarkEnd w:id="11"/>
      <w:r>
        <w:t>в) с другими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и иными организациями и гражданами.</w:t>
      </w:r>
    </w:p>
    <w:p w:rsidR="00000000" w:rsidRDefault="00010622">
      <w:bookmarkStart w:id="13" w:name="sub_164"/>
      <w:bookmarkEnd w:id="12"/>
      <w:r>
        <w:t>7. Должностными лицами, уполномоченными на осуществление федерального государственного надзора, являются:</w:t>
      </w:r>
    </w:p>
    <w:p w:rsidR="00000000" w:rsidRDefault="00010622">
      <w:bookmarkStart w:id="14" w:name="sub_159"/>
      <w:bookmarkEnd w:id="13"/>
      <w:r>
        <w:t>а) заместитель руководителя Федеральной службы по ветеринарному и фитосанитарному надзору, на которого в соответствии с должностным рег</w:t>
      </w:r>
      <w:r>
        <w:t>ламентом возложено осуществление федерального государственного надзора, одновременно по должности являющийся главным государственным ветеринарным инспектором Российской Федерации;</w:t>
      </w:r>
    </w:p>
    <w:p w:rsidR="00000000" w:rsidRDefault="00010622">
      <w:bookmarkStart w:id="15" w:name="sub_160"/>
      <w:bookmarkEnd w:id="14"/>
      <w:r>
        <w:t>б) руководители структурных подразделений Федеральной службы п</w:t>
      </w:r>
      <w:r>
        <w:t>о ветеринарному и фитосанитарному надзору, на которых в соответствии с должностными регламентами возложено осуществление федерального государственного надзора, одновременно по должности являющиеся заместителями главного государственного ветеринарного инспе</w:t>
      </w:r>
      <w:r>
        <w:t>ктора Российской Федерации;</w:t>
      </w:r>
    </w:p>
    <w:p w:rsidR="00000000" w:rsidRDefault="00010622">
      <w:bookmarkStart w:id="16" w:name="sub_161"/>
      <w:bookmarkEnd w:id="15"/>
      <w:r>
        <w:t>в) руководители или заместители руководителей территориальных органов Федеральной службы по ветеринарному и фитосанитарному надзору, на которых в соответствии с должностными регламентами возложено осуществление фед</w:t>
      </w:r>
      <w:r>
        <w:t>ерального государственного надзора, одновременно по должности являющиеся главными государственными ветеринарными инспекторами;</w:t>
      </w:r>
    </w:p>
    <w:p w:rsidR="00000000" w:rsidRDefault="00010622">
      <w:bookmarkStart w:id="17" w:name="sub_162"/>
      <w:bookmarkEnd w:id="16"/>
      <w:r>
        <w:t xml:space="preserve">г) руководители или заместители руководителей структурных подразделений федеральных органов исполнительной власти, </w:t>
      </w:r>
      <w:r>
        <w:t xml:space="preserve">указанных в </w:t>
      </w:r>
      <w:hyperlink w:anchor="sub_160" w:history="1">
        <w:r>
          <w:rPr>
            <w:rStyle w:val="a4"/>
          </w:rPr>
          <w:t>подпункте "б" пункта 4</w:t>
        </w:r>
      </w:hyperlink>
      <w:r>
        <w:t xml:space="preserve"> </w:t>
      </w:r>
      <w:r>
        <w:lastRenderedPageBreak/>
        <w:t>настоящего Положения, на которых в соответствии с должностными регламентами возложено осуществление федерального государственного надзора, одновременно по должности являющиеся главными государстве</w:t>
      </w:r>
      <w:r>
        <w:t>нными ветеринарными инспекторами соответствующих федеральных органов исполнительной власти;</w:t>
      </w:r>
    </w:p>
    <w:p w:rsidR="00000000" w:rsidRDefault="00010622">
      <w:bookmarkStart w:id="18" w:name="sub_163"/>
      <w:bookmarkEnd w:id="17"/>
      <w:r>
        <w:t>д) другие должностные лица Федеральной службы по ветеринарному и фитосанитарному надзору и ее территориальных органов, федеральных органов исполнитель</w:t>
      </w:r>
      <w:r>
        <w:t xml:space="preserve">ной власти, указанных в </w:t>
      </w:r>
      <w:hyperlink w:anchor="sub_160" w:history="1">
        <w:r>
          <w:rPr>
            <w:rStyle w:val="a4"/>
          </w:rPr>
          <w:t>подпункте "б" пункта 4</w:t>
        </w:r>
      </w:hyperlink>
      <w:r>
        <w:t xml:space="preserve"> настоящего Положения, на которых в соответствии с должностными регламентами возложено осуществление федерального государственного надзора, одновременно по должности являющиеся соответс</w:t>
      </w:r>
      <w:r>
        <w:t>твенно государственными ветеринарными инспекторами.</w:t>
      </w:r>
    </w:p>
    <w:p w:rsidR="00000000" w:rsidRDefault="00010622">
      <w:bookmarkStart w:id="19" w:name="sub_165"/>
      <w:bookmarkEnd w:id="18"/>
      <w:r>
        <w:t xml:space="preserve">8. Должностные лица, уполномоченные на осуществление федерального государственного надзора, пользуются правами, установленными </w:t>
      </w:r>
      <w:hyperlink r:id="rId7" w:history="1">
        <w:r>
          <w:rPr>
            <w:rStyle w:val="a4"/>
          </w:rPr>
          <w:t xml:space="preserve">статьей 9 </w:t>
        </w:r>
      </w:hyperlink>
      <w:r>
        <w:t xml:space="preserve"> Закона Российско</w:t>
      </w:r>
      <w:r>
        <w:t xml:space="preserve">й Федерации "О ветеринарии", соблюдают ограничения и выполняют обязанности, установленные </w:t>
      </w:r>
      <w:hyperlink r:id="rId8" w:history="1">
        <w:r>
          <w:rPr>
            <w:rStyle w:val="a4"/>
          </w:rPr>
          <w:t>статьями 15 - 18</w:t>
        </w:r>
      </w:hyperlink>
      <w:r>
        <w:t xml:space="preserve"> Федерального закона "О защите прав юридических лиц и индивидуальных предпринимателей при проведении государствен</w:t>
      </w:r>
      <w:r>
        <w:t>ного контроля (надзора) и муниципального контроля", а также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Федерации.</w:t>
      </w:r>
    </w:p>
    <w:p w:rsidR="00000000" w:rsidRDefault="00010622">
      <w:bookmarkStart w:id="20" w:name="sub_166"/>
      <w:bookmarkEnd w:id="19"/>
      <w:r>
        <w:t>9. Должностные лица, уполномо</w:t>
      </w:r>
      <w:r>
        <w:t>ченные на осуществление федерального государственного надзора, при исполнении служебных обязанностей носят форменную одежду установленного образца и имеют при себе служебные удостоверения.</w:t>
      </w:r>
    </w:p>
    <w:p w:rsidR="00000000" w:rsidRDefault="00010622">
      <w:bookmarkStart w:id="21" w:name="sub_167"/>
      <w:bookmarkEnd w:id="20"/>
      <w:r>
        <w:t>10. К отношениям, связанным с осуществлением федераль</w:t>
      </w:r>
      <w:r>
        <w:t xml:space="preserve">ного государственного надзора, организацией и проведением проверок юридических лиц и индивидуальных предпринимателей, применяются положения Федерального закона </w:t>
      </w:r>
      <w:hyperlink r:id="rId9" w:history="1">
        <w:r>
          <w:rPr>
            <w:rStyle w:val="a4"/>
          </w:rPr>
          <w:t>"О защите прав юридических лиц и индивидуальных предпринимателе</w:t>
        </w:r>
        <w:r>
          <w:rPr>
            <w:rStyle w:val="a4"/>
          </w:rPr>
          <w:t>й при проведении государственного контроля (надзора) и муниципального контроля"</w:t>
        </w:r>
      </w:hyperlink>
      <w:r>
        <w:t xml:space="preserve"> и </w:t>
      </w:r>
      <w:hyperlink r:id="rId10" w:history="1">
        <w:r>
          <w:rPr>
            <w:rStyle w:val="a4"/>
          </w:rPr>
          <w:t>Закона</w:t>
        </w:r>
      </w:hyperlink>
      <w:r>
        <w:t xml:space="preserve"> Российской Федерации "О ветеринарии" (за исключением проверок, проводимых при осуществлении ветеринарного контроля в пунктах про</w:t>
      </w:r>
      <w:r>
        <w:t>пуска через государственную границу Российской Федерации).</w:t>
      </w:r>
    </w:p>
    <w:p w:rsidR="00000000" w:rsidRDefault="00010622">
      <w:bookmarkStart w:id="22" w:name="sub_168"/>
      <w:bookmarkEnd w:id="21"/>
      <w:r>
        <w:t xml:space="preserve">11. Федеральный государственный надзор осуществляется посредством проведения плановых и внеплановых, документарных и выездных проверок в соответствии со </w:t>
      </w:r>
      <w:hyperlink r:id="rId11" w:history="1">
        <w:r>
          <w:rPr>
            <w:rStyle w:val="a4"/>
          </w:rPr>
          <w:t>статьями 9 - 13</w:t>
        </w:r>
      </w:hyperlink>
      <w:r>
        <w:t xml:space="preserve"> и </w:t>
      </w:r>
      <w:hyperlink r:id="rId12" w:history="1">
        <w:r>
          <w:rPr>
            <w:rStyle w:val="a4"/>
          </w:rPr>
          <w:t>14</w:t>
        </w:r>
      </w:hyperlink>
      <w:r>
        <w:t xml:space="preserve"> Федерального закона "О защите прав юридических лиц и индивидуальных предпринимателей при проведении государственного контроля (надзора) и муниципального контроля", а также систематического наб</w:t>
      </w:r>
      <w:r>
        <w:t>людения, анализа и прогнозирования состояния исполнения обязательных требований.</w:t>
      </w:r>
    </w:p>
    <w:p w:rsidR="00000000" w:rsidRDefault="00010622">
      <w:bookmarkStart w:id="23" w:name="sub_172"/>
      <w:bookmarkEnd w:id="22"/>
      <w:r>
        <w:t>12. Предметом проверок при осуществлении федерального государственного надзора являются:</w:t>
      </w:r>
    </w:p>
    <w:p w:rsidR="00000000" w:rsidRDefault="00010622">
      <w:bookmarkStart w:id="24" w:name="sub_169"/>
      <w:bookmarkEnd w:id="23"/>
      <w:r>
        <w:t>а) соблюдение органами государственной власти, органами ме</w:t>
      </w:r>
      <w:r>
        <w:t xml:space="preserve">стного самоуправления, юридическими лицами, индивидуальными предпринимателями и гражданами в процессе своей деятельности </w:t>
      </w:r>
      <w:hyperlink r:id="rId13" w:history="1">
        <w:r>
          <w:rPr>
            <w:rStyle w:val="a4"/>
          </w:rPr>
          <w:t>Единых ветеринарных (ветеринарно-санитарных) требований</w:t>
        </w:r>
      </w:hyperlink>
      <w:r>
        <w:t>, предъявляемых к товарам, подлежащим вет</w:t>
      </w:r>
      <w:r>
        <w:t>еринарному контролю (надзору), утвержденных Решением Таможенного союза, международных договоров Российской Федерации, технических регламентов, ветеринарных правил и норм;</w:t>
      </w:r>
    </w:p>
    <w:p w:rsidR="00000000" w:rsidRDefault="00010622">
      <w:bookmarkStart w:id="25" w:name="sub_170"/>
      <w:bookmarkEnd w:id="24"/>
      <w:r>
        <w:t>б) </w:t>
      </w:r>
      <w:r>
        <w:t>выполнение ветеринарно-санитарных и противоэпизоотических мероприятий, направленных на предупреждение и ликвидацию болезней, общих для человека и животных, заболеваний животных заразными и незаразными болезнями, охрану территории Российской Федерации от за</w:t>
      </w:r>
      <w:r>
        <w:t>носа из иностранных государств заразных болезней животных;</w:t>
      </w:r>
    </w:p>
    <w:p w:rsidR="00000000" w:rsidRDefault="00010622">
      <w:bookmarkStart w:id="26" w:name="sub_171"/>
      <w:bookmarkEnd w:id="25"/>
      <w:r>
        <w:t>в) выполнение предписаний должностных лиц органов государственного надзора.</w:t>
      </w:r>
    </w:p>
    <w:p w:rsidR="00000000" w:rsidRDefault="00010622">
      <w:bookmarkStart w:id="27" w:name="sub_173"/>
      <w:bookmarkEnd w:id="26"/>
      <w:r>
        <w:lastRenderedPageBreak/>
        <w:t>13. Проверки, в том числе отдельные мероприятия по контролю за подконтрольными товарами и тра</w:t>
      </w:r>
      <w:r>
        <w:t xml:space="preserve">нспортными средствами в пунктах пропуска через государственную границу Российской Федерации и (или) в местах полного таможенного оформления, осуществляются в соответствии с </w:t>
      </w:r>
      <w:hyperlink r:id="rId14" w:history="1">
        <w:r>
          <w:rPr>
            <w:rStyle w:val="a4"/>
          </w:rPr>
          <w:t>Положением</w:t>
        </w:r>
      </w:hyperlink>
      <w:r>
        <w:t xml:space="preserve"> о Едином порядке осуществления ве</w:t>
      </w:r>
      <w:r>
        <w:t xml:space="preserve">теринарного контроля на таможенной границе таможенного союза и на таможенной территории Таможенного союза, утвержденным Решением Таможенного союза и </w:t>
      </w:r>
      <w:hyperlink r:id="rId15" w:history="1">
        <w:r>
          <w:rPr>
            <w:rStyle w:val="a4"/>
          </w:rPr>
          <w:t>Правилами</w:t>
        </w:r>
      </w:hyperlink>
      <w:r>
        <w:t xml:space="preserve"> осуществления государственного ветеринарного надзора в пун</w:t>
      </w:r>
      <w:r>
        <w:t xml:space="preserve">ктах пропуска через государственную границу Российской Федерации, утвержденными </w:t>
      </w:r>
      <w:hyperlink r:id="rId1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29 июня 2011 г. N 501.</w:t>
      </w:r>
    </w:p>
    <w:p w:rsidR="00000000" w:rsidRDefault="00010622">
      <w:bookmarkStart w:id="28" w:name="sub_174"/>
      <w:bookmarkEnd w:id="27"/>
      <w:r>
        <w:t>14. Сроки и последовательность административных пр</w:t>
      </w:r>
      <w:r>
        <w:t xml:space="preserve">оцедур при осуществлении федерального государственного надзора, в том числе при проведении проверок соблюдения гражданами обязательных требований, устанавливаются административными регламентами, разрабатываемыми и утверждаемыми в соответствии с </w:t>
      </w:r>
      <w:hyperlink r:id="rId1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16 мая 2011 г. N 373.</w:t>
      </w:r>
    </w:p>
    <w:p w:rsidR="00000000" w:rsidRDefault="00010622">
      <w:bookmarkStart w:id="29" w:name="sub_175"/>
      <w:bookmarkEnd w:id="28"/>
      <w:r>
        <w:t>15. Решения и действия (бездействие) должностных лиц органов государственного надзора, осуществляющих проверки, могут быть обжалованы в адм</w:t>
      </w:r>
      <w:r>
        <w:t xml:space="preserve">инистративном и (или) судебном порядке в соответствии с </w:t>
      </w:r>
      <w:hyperlink r:id="rId1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10622" w:rsidRDefault="00010622">
      <w:bookmarkStart w:id="30" w:name="sub_176"/>
      <w:bookmarkEnd w:id="29"/>
      <w:r>
        <w:t>16. Информация о результатах проведенных проверок размещается на официальных сайтах органов государственног</w:t>
      </w:r>
      <w:r>
        <w:t xml:space="preserve">о надзора в информационно-телекоммуникационной сети "Интернет" в порядке, установленном </w:t>
      </w:r>
      <w:hyperlink r:id="rId1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  <w:bookmarkEnd w:id="30"/>
    </w:p>
    <w:sectPr w:rsidR="00010622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C6C47"/>
    <w:rsid w:val="00010622"/>
    <w:rsid w:val="00AC6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15" TargetMode="External"/><Relationship Id="rId13" Type="http://schemas.openxmlformats.org/officeDocument/2006/relationships/hyperlink" Target="garantF1://12076813.4000" TargetMode="External"/><Relationship Id="rId18" Type="http://schemas.openxmlformats.org/officeDocument/2006/relationships/hyperlink" Target="garantF1://70785220.4022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garantF1://10008225.9" TargetMode="External"/><Relationship Id="rId12" Type="http://schemas.openxmlformats.org/officeDocument/2006/relationships/hyperlink" Target="garantF1://12064247.14" TargetMode="External"/><Relationship Id="rId17" Type="http://schemas.openxmlformats.org/officeDocument/2006/relationships/hyperlink" Target="garantF1://12085976.100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87354.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5325755.0" TargetMode="External"/><Relationship Id="rId11" Type="http://schemas.openxmlformats.org/officeDocument/2006/relationships/hyperlink" Target="garantF1://12064247.9" TargetMode="External"/><Relationship Id="rId5" Type="http://schemas.openxmlformats.org/officeDocument/2006/relationships/hyperlink" Target="garantF1://12076813.0" TargetMode="External"/><Relationship Id="rId15" Type="http://schemas.openxmlformats.org/officeDocument/2006/relationships/hyperlink" Target="garantF1://12087354.1000" TargetMode="External"/><Relationship Id="rId10" Type="http://schemas.openxmlformats.org/officeDocument/2006/relationships/hyperlink" Target="garantF1://10008225.0" TargetMode="External"/><Relationship Id="rId19" Type="http://schemas.openxmlformats.org/officeDocument/2006/relationships/hyperlink" Target="garantF1://94874.300" TargetMode="External"/><Relationship Id="rId4" Type="http://schemas.openxmlformats.org/officeDocument/2006/relationships/hyperlink" Target="garantF1://12076813.1000" TargetMode="External"/><Relationship Id="rId9" Type="http://schemas.openxmlformats.org/officeDocument/2006/relationships/hyperlink" Target="garantF1://12064247.0" TargetMode="External"/><Relationship Id="rId14" Type="http://schemas.openxmlformats.org/officeDocument/2006/relationships/hyperlink" Target="garantF1://12076813.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1802</Words>
  <Characters>10275</Characters>
  <Application>Microsoft Office Word</Application>
  <DocSecurity>0</DocSecurity>
  <Lines>85</Lines>
  <Paragraphs>24</Paragraphs>
  <ScaleCrop>false</ScaleCrop>
  <Company>НПП "Гарант-Сервис"</Company>
  <LinksUpToDate>false</LinksUpToDate>
  <CharactersWithSpaces>12053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IHisamov</cp:lastModifiedBy>
  <cp:revision>2</cp:revision>
  <dcterms:created xsi:type="dcterms:W3CDTF">2017-07-11T13:14:00Z</dcterms:created>
  <dcterms:modified xsi:type="dcterms:W3CDTF">2017-07-11T13:14:00Z</dcterms:modified>
</cp:coreProperties>
</file>