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B54">
      <w:pPr>
        <w:pStyle w:val="1"/>
      </w:pPr>
      <w:r>
        <w:t>Постановление Правительства РФ от 23 сентября 2013 г. N 839</w:t>
      </w:r>
      <w:r>
        <w:br/>
        <w:t>"О государственной регистрации генно-инженерно-модифицированных организмов, предн</w:t>
      </w:r>
      <w:r>
        <w:t>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Федерации"</w:t>
      </w:r>
    </w:p>
    <w:p w:rsidR="00000000" w:rsidRDefault="00762B54"/>
    <w:p w:rsidR="00000000" w:rsidRDefault="00762B54">
      <w:r>
        <w:t xml:space="preserve">В соответствии со </w:t>
      </w:r>
      <w:hyperlink r:id="rId4" w:history="1">
        <w:r>
          <w:rPr>
            <w:rStyle w:val="a4"/>
          </w:rPr>
          <w:t>статьей 7</w:t>
        </w:r>
      </w:hyperlink>
      <w:r>
        <w:t xml:space="preserve"> Федерального закона "О государственном регулировании в области генно-инженерной деятельности" Правительство Российской Федерации постановляет:</w:t>
      </w:r>
    </w:p>
    <w:p w:rsidR="00000000" w:rsidRDefault="00762B54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гос</w:t>
      </w:r>
      <w:r>
        <w:t>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</w:t>
      </w:r>
      <w:r>
        <w:t>иторию Российской Федерации.</w:t>
      </w:r>
    </w:p>
    <w:p w:rsidR="00000000" w:rsidRDefault="00762B54">
      <w:bookmarkStart w:id="1" w:name="sub_2"/>
      <w:bookmarkEnd w:id="0"/>
      <w:r>
        <w:t>2. Министерству сельского хозяйства Российской Федерации и Федеральной службе по надзору в сфере защиты прав потребителей и благополучия человека обеспечить передачу в Министерство здравоохранения Российской Федерации</w:t>
      </w:r>
      <w:r>
        <w:t xml:space="preserve"> имеющихся сведений о зарегистрированных до </w:t>
      </w:r>
      <w:hyperlink r:id="rId5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генно-инженерно-модифицированных организмах и продукции, полученной с использованием таких организмов, для их включения в сводный гос</w:t>
      </w:r>
      <w:r>
        <w:t>ударственный реестр генно-инженерно-модифицированных организмов,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Федерации.</w:t>
      </w:r>
    </w:p>
    <w:p w:rsidR="00000000" w:rsidRDefault="00762B54">
      <w:bookmarkStart w:id="2" w:name="sub_3"/>
      <w:bookmarkEnd w:id="1"/>
      <w:r>
        <w:t>3. Министерств</w:t>
      </w:r>
      <w:r>
        <w:t>у образования и науки Российской Федерации утвердить:</w:t>
      </w:r>
    </w:p>
    <w:p w:rsidR="00000000" w:rsidRDefault="00762B54">
      <w:bookmarkStart w:id="3" w:name="sub_31"/>
      <w:bookmarkEnd w:id="2"/>
      <w:r>
        <w:t>а) до 1 января 2014 г. </w:t>
      </w:r>
      <w:hyperlink r:id="rId6" w:history="1">
        <w:r>
          <w:rPr>
            <w:rStyle w:val="a4"/>
          </w:rPr>
          <w:t>Общероссийский классификатор</w:t>
        </w:r>
      </w:hyperlink>
      <w:r>
        <w:t xml:space="preserve"> трансформационных событий;</w:t>
      </w:r>
    </w:p>
    <w:p w:rsidR="00000000" w:rsidRDefault="00762B54">
      <w:bookmarkStart w:id="4" w:name="sub_32"/>
      <w:bookmarkEnd w:id="3"/>
      <w:r>
        <w:t>б) до 1 мая 2014 г. по согласованию с Министерством здравоохране</w:t>
      </w:r>
      <w:r>
        <w:t>ния Российской Федерации, Министерством сельского хозяйства Российской Федерации и Федеральной службой по надзору в сфере защиты прав потребителей и благополучия человека:</w:t>
      </w:r>
    </w:p>
    <w:bookmarkEnd w:id="4"/>
    <w:p w:rsidR="00000000" w:rsidRDefault="00762B54">
      <w:r>
        <w:fldChar w:fldCharType="begin"/>
      </w:r>
      <w:r>
        <w:instrText>HYPERLINK "garantF1://70718284.3"</w:instrText>
      </w:r>
      <w:r>
        <w:fldChar w:fldCharType="separate"/>
      </w:r>
      <w:r>
        <w:rPr>
          <w:rStyle w:val="a4"/>
        </w:rPr>
        <w:t>форму</w:t>
      </w:r>
      <w:r>
        <w:fldChar w:fldCharType="end"/>
      </w:r>
      <w:r>
        <w:t xml:space="preserve"> свидетельства о государственной реги</w:t>
      </w:r>
      <w:r>
        <w:t>страции генно-инженерно-модифицированных организмов, предназначенных для выпуска в окружающую среду;</w:t>
      </w:r>
    </w:p>
    <w:p w:rsidR="00000000" w:rsidRDefault="00762B54">
      <w:hyperlink r:id="rId7" w:history="1">
        <w:r>
          <w:rPr>
            <w:rStyle w:val="a4"/>
          </w:rPr>
          <w:t>форму</w:t>
        </w:r>
      </w:hyperlink>
      <w:r>
        <w:t xml:space="preserve"> свидетельства о государственной регистрации продукции, полученной с применением генно-инженерно-модифицированных </w:t>
      </w:r>
      <w:r>
        <w:t>организмов или содержащей такие организмы. </w:t>
      </w:r>
    </w:p>
    <w:p w:rsidR="00000000" w:rsidRDefault="00762B54">
      <w:bookmarkStart w:id="5" w:name="sub_4"/>
      <w:r>
        <w:t xml:space="preserve">4. Установить, что выданные до </w:t>
      </w:r>
      <w:hyperlink r:id="rId8" w:history="1">
        <w:r>
          <w:rPr>
            <w:rStyle w:val="a4"/>
          </w:rPr>
          <w:t>вступления в силу</w:t>
        </w:r>
      </w:hyperlink>
      <w:r>
        <w:t xml:space="preserve"> утвержденных настоящим постановлением </w:t>
      </w:r>
      <w:hyperlink w:anchor="sub_1000" w:history="1">
        <w:r>
          <w:rPr>
            <w:rStyle w:val="a4"/>
          </w:rPr>
          <w:t>Правил</w:t>
        </w:r>
      </w:hyperlink>
      <w:r>
        <w:t xml:space="preserve"> свидетельства о государственной регистрации генно-и</w:t>
      </w:r>
      <w:r>
        <w:t>нженерно-модифицированного организма либо свидетельства о государственной регистрации продукции, полученной с использованием генно-инженерно-модифицированных организмов, действуют до истечения указанного в них срока. </w:t>
      </w:r>
    </w:p>
    <w:p w:rsidR="00000000" w:rsidRDefault="00762B54">
      <w:bookmarkStart w:id="6" w:name="sub_5"/>
      <w:bookmarkEnd w:id="5"/>
      <w:r>
        <w:t>5. Установить, что Федеральн</w:t>
      </w:r>
      <w:r>
        <w:t>ая служба по надзору в сфере защиты прав потребителей и благополучия человека и Федеральная служба по ветеринарному и фитосанитарному надзору осуществляют мониторинг воздействия на человека и окружающую среду генно-инженерно-модифицированных организмов и п</w:t>
      </w:r>
      <w:r>
        <w:t xml:space="preserve">родукции, полученной с применением таких организмов или содержащей такие организмы, а </w:t>
      </w:r>
      <w:r>
        <w:lastRenderedPageBreak/>
        <w:t>также контроль за выпуском генно-инженерно-модифицированных организмов в окружающую среду и направляют информацию о результатах проводимых мониторинга и контроля в Минист</w:t>
      </w:r>
      <w:r>
        <w:t>ерство здравоохранения Российской Федерации.</w:t>
      </w:r>
    </w:p>
    <w:p w:rsidR="00000000" w:rsidRDefault="00762B54">
      <w:bookmarkStart w:id="7" w:name="sub_6"/>
      <w:bookmarkEnd w:id="6"/>
      <w:r>
        <w:t xml:space="preserve">6. Утратил силу с 11 июля 2017 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 г. N 770.</w:t>
      </w:r>
    </w:p>
    <w:p w:rsidR="00000000" w:rsidRDefault="00762B54">
      <w:bookmarkStart w:id="8" w:name="sub_7"/>
      <w:bookmarkEnd w:id="7"/>
      <w:r>
        <w:t>7. Министерству здравоохранения Российской Федерации по сог</w:t>
      </w:r>
      <w:r>
        <w:t>ласованию с Министерством связи и массовых коммуникаций Российской Федерации, Министерством образования и науки Российской Федерации, Министерством сельского хозяйства Российской Федерации и Федеральной службой по надзору в сфере защиты прав потребителей и</w:t>
      </w:r>
      <w:r>
        <w:t xml:space="preserve"> благополучия человека утвердить до 1 января 2014 г. </w:t>
      </w:r>
      <w:hyperlink r:id="rId10" w:history="1">
        <w:r>
          <w:rPr>
            <w:rStyle w:val="a4"/>
          </w:rPr>
          <w:t>порядок</w:t>
        </w:r>
      </w:hyperlink>
      <w:r>
        <w:t xml:space="preserve"> ведения сводного государственного реестра генно-инженерно-модифицированных организмов, а также продукции, полученной с применением таких организмов или содерж</w:t>
      </w:r>
      <w:r>
        <w:t>ащей такие организмы. </w:t>
      </w:r>
    </w:p>
    <w:p w:rsidR="00000000" w:rsidRDefault="00762B54">
      <w:bookmarkStart w:id="9" w:name="sub_8"/>
      <w:bookmarkEnd w:id="8"/>
      <w:r>
        <w:t>8. Установить, что полномочия, предусмотренные настоящим постановлением, реализуются в пределах установленной Правительством Российской Федерации предельной численности работников соответствующих федеральных органов исполни</w:t>
      </w:r>
      <w:r>
        <w:t>тельной власти и бюджетных ассигнований, предусмотренных в федеральном бюджете на руководство и управление в сфере установленных функций.</w:t>
      </w:r>
    </w:p>
    <w:p w:rsidR="00000000" w:rsidRDefault="00762B54">
      <w:bookmarkStart w:id="10" w:name="sub_9"/>
      <w:bookmarkEnd w:id="9"/>
      <w:r>
        <w:t>9. Признать утратившими силу:</w:t>
      </w:r>
    </w:p>
    <w:bookmarkStart w:id="11" w:name="sub_91"/>
    <w:bookmarkEnd w:id="10"/>
    <w:p w:rsidR="00000000" w:rsidRDefault="00762B54">
      <w:r>
        <w:fldChar w:fldCharType="begin"/>
      </w:r>
      <w:r>
        <w:instrText>HYPERLINK "garantF1://12022061.0"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</w:t>
      </w:r>
      <w:r>
        <w:t>сийской Федерации от 16 февраля 2001 г. N 120 "О государственной регистрации генно-инженерно-модифицированных организмов" (Собрание законодательства Российской Федерации, 2001, N 9, ст. 860);</w:t>
      </w:r>
    </w:p>
    <w:bookmarkStart w:id="12" w:name="sub_92"/>
    <w:bookmarkEnd w:id="11"/>
    <w:p w:rsidR="00000000" w:rsidRDefault="00762B54">
      <w:r>
        <w:fldChar w:fldCharType="begin"/>
      </w:r>
      <w:r>
        <w:instrText>HYPERLINK "garantF1://2058475.0"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</w:t>
      </w:r>
      <w:r>
        <w:t>вительства Российской Федерации от 18 января 2002 г. N 26 "О государственной регистрации кормов, полученных из генно-инженерно-модифицированных организмов" (Собрание законодательства Российской Федерации, 2002, N 4, ст. 323);</w:t>
      </w:r>
    </w:p>
    <w:bookmarkStart w:id="13" w:name="sub_93"/>
    <w:bookmarkEnd w:id="12"/>
    <w:p w:rsidR="00000000" w:rsidRDefault="00762B54">
      <w:r>
        <w:fldChar w:fldCharType="begin"/>
      </w:r>
      <w:r>
        <w:instrText>HYPERLINK "garantF</w:instrText>
      </w:r>
      <w:r>
        <w:instrText>1://2061510.0"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14 июля 2006 г. N 422 "О внесении изменений в постановление Правительства Российской Федерации от 18 января 2002 г. N 26" (Собрание законодательства Российской Федерации, 2006, N 30, ст. </w:t>
      </w:r>
      <w:r>
        <w:t>3389). </w:t>
      </w:r>
    </w:p>
    <w:p w:rsidR="00000000" w:rsidRDefault="00762B54">
      <w:bookmarkStart w:id="14" w:name="sub_10"/>
      <w:bookmarkEnd w:id="13"/>
      <w:r>
        <w:t xml:space="preserve">10. Настоящее постановление вступает в силу с 1 июля 2017 г., за исключением </w:t>
      </w:r>
      <w:hyperlink w:anchor="sub_3" w:history="1">
        <w:r>
          <w:rPr>
            <w:rStyle w:val="a4"/>
          </w:rPr>
          <w:t>пунктов 3</w:t>
        </w:r>
      </w:hyperlink>
      <w:r>
        <w:t xml:space="preserve">, </w:t>
      </w:r>
      <w:hyperlink w:anchor="sub_6" w:history="1">
        <w:r>
          <w:rPr>
            <w:rStyle w:val="a4"/>
          </w:rPr>
          <w:t>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>.</w:t>
      </w:r>
    </w:p>
    <w:bookmarkEnd w:id="14"/>
    <w:p w:rsidR="00000000" w:rsidRDefault="00762B5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2B54">
            <w:pPr>
              <w:pStyle w:val="afff0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2B54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762B54"/>
    <w:p w:rsidR="00000000" w:rsidRDefault="00762B54">
      <w:r>
        <w:t>Москва</w:t>
      </w:r>
    </w:p>
    <w:p w:rsidR="00000000" w:rsidRDefault="00762B54">
      <w:pPr>
        <w:pStyle w:val="afff0"/>
        <w:ind w:left="139"/>
      </w:pPr>
      <w:r>
        <w:t>23 сентября 2013 г. N 839</w:t>
      </w:r>
    </w:p>
    <w:p w:rsidR="00000000" w:rsidRDefault="00762B54"/>
    <w:p w:rsidR="00000000" w:rsidRDefault="00762B54">
      <w:pPr>
        <w:pStyle w:val="1"/>
      </w:pPr>
      <w:bookmarkStart w:id="15" w:name="sub_1000"/>
      <w:r>
        <w:t>Правила</w:t>
      </w:r>
      <w:r>
        <w:br/>
        <w:t>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</w:t>
      </w:r>
      <w:r>
        <w:t>анизмы, включая указанную продукцию, ввозимую на территорию Российской Федерации</w:t>
      </w:r>
      <w:r>
        <w:br/>
        <w:t>(утв. 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23 сентября 2013 г. N 839)</w:t>
      </w:r>
    </w:p>
    <w:bookmarkEnd w:id="15"/>
    <w:p w:rsidR="00000000" w:rsidRDefault="00762B54"/>
    <w:p w:rsidR="00000000" w:rsidRDefault="00762B54">
      <w:pPr>
        <w:pStyle w:val="1"/>
      </w:pPr>
      <w:bookmarkStart w:id="16" w:name="sub_1100"/>
      <w:r>
        <w:t>I. Общие положения</w:t>
      </w:r>
    </w:p>
    <w:bookmarkEnd w:id="16"/>
    <w:p w:rsidR="00000000" w:rsidRDefault="00762B54"/>
    <w:p w:rsidR="00000000" w:rsidRDefault="00762B54">
      <w:bookmarkStart w:id="17" w:name="sub_1001"/>
      <w:r>
        <w:lastRenderedPageBreak/>
        <w:t>1. Настоящие Правила устанавлив</w:t>
      </w:r>
      <w:r>
        <w:t>ают порядок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</w:t>
      </w:r>
      <w:r>
        <w:t>возимую на территорию Российской Федерации (далее соответственно - модифицированные организмы, продукция). </w:t>
      </w:r>
    </w:p>
    <w:p w:rsidR="00000000" w:rsidRDefault="00762B54">
      <w:bookmarkStart w:id="18" w:name="sub_1002"/>
      <w:bookmarkEnd w:id="17"/>
      <w:r>
        <w:t>2. Не подлежат государственной регистрации:</w:t>
      </w:r>
    </w:p>
    <w:p w:rsidR="00000000" w:rsidRDefault="00762B54">
      <w:bookmarkStart w:id="19" w:name="sub_10022"/>
      <w:bookmarkEnd w:id="18"/>
      <w:r>
        <w:t>модифицированные организмы, используемые при проведении экспертиз и нау</w:t>
      </w:r>
      <w:r>
        <w:t>чно-исследовательских работ в соответствии с установленными санитарными правилами и нормами;</w:t>
      </w:r>
    </w:p>
    <w:p w:rsidR="00000000" w:rsidRDefault="00762B54">
      <w:bookmarkStart w:id="20" w:name="sub_10023"/>
      <w:bookmarkEnd w:id="19"/>
      <w:r>
        <w:t>модифицированные организмы, не предназначенные для выпуска в окружающую среду;</w:t>
      </w:r>
    </w:p>
    <w:bookmarkEnd w:id="20"/>
    <w:p w:rsidR="00000000" w:rsidRDefault="00762B54">
      <w:r>
        <w:t>продукция, полученная путем комбинации, обработки или пер</w:t>
      </w:r>
      <w:r>
        <w:t>еработки зарегистрированной продукции, содержащей модифицированные организмы, если такая обработка и переработка не приводит к изменению генетического материала продукции. </w:t>
      </w:r>
    </w:p>
    <w:p w:rsidR="00000000" w:rsidRDefault="00762B54">
      <w:bookmarkStart w:id="21" w:name="sub_1003"/>
      <w:r>
        <w:t>3. Государственную регистрацию осуществляют следующие федеральные органы ис</w:t>
      </w:r>
      <w:r>
        <w:t>полнительной власти (далее - регистрирующие органы):</w:t>
      </w:r>
    </w:p>
    <w:bookmarkEnd w:id="21"/>
    <w:p w:rsidR="00000000" w:rsidRDefault="00762B54">
      <w:r>
        <w:t>Министерство здравоохранения Российской Федерации - в отношении модифицированных организмов, используемых для производства лекарственных средств для медицинского применения, а также лекарственных</w:t>
      </w:r>
      <w:r>
        <w:t xml:space="preserve"> средств для медицинского применения, полученных с применением модифицированных организмов или содержащих такие организмы;</w:t>
      </w:r>
    </w:p>
    <w:p w:rsidR="00000000" w:rsidRDefault="00762B54">
      <w:r>
        <w:t>Федеральная служба по надзору в сфере здравоохранения - в отношении модифицированных организмов, используемых для производства медици</w:t>
      </w:r>
      <w:r>
        <w:t>нских изделий, а также медицинских изделий, полученных с применением модифицированных организмов или содержащих такие организмы;</w:t>
      </w:r>
    </w:p>
    <w:p w:rsidR="00000000" w:rsidRDefault="00762B54">
      <w:r>
        <w:t>Федеральная служба по надзору в сфере защиты прав потребителей и благополучия человека - в отношении модифицированных организмо</w:t>
      </w:r>
      <w:r>
        <w:t>в, используемых для производства продовольственного сырья и пищевых продуктов, а также продовольственного сырья и пищевых продуктов, полученных с применением модифицированных организмов или содержащих такие организмы;</w:t>
      </w:r>
    </w:p>
    <w:p w:rsidR="00000000" w:rsidRDefault="00762B54">
      <w:r>
        <w:t xml:space="preserve">Федеральная служба по ветеринарному и </w:t>
      </w:r>
      <w:r>
        <w:t>фитосанитарному надзору - в отношении модифицированных растений и животных, предназначенных для разведения и выращивания на территории Российской Федерации, модифицированных микроорганизмов сельскохозяйственного назначения, модифицированных организмов, исп</w:t>
      </w:r>
      <w:r>
        <w:t>ользуемых для производства кормов и кормовых добавок для животных, модифицированных организмов, используемых для производства лекарственных средств для ветеринарного применения, а также кормов и кормовых добавок для животных и лекарственных средств для вет</w:t>
      </w:r>
      <w:r>
        <w:t>еринарного применения, полученных с применением модифицированных организмов или содержащих такие организмы. </w:t>
      </w:r>
    </w:p>
    <w:p w:rsidR="00000000" w:rsidRDefault="00762B54">
      <w:bookmarkStart w:id="22" w:name="sub_1004"/>
      <w:r>
        <w:t>4. Государственная регистрация продукции, являющейся лекарственными препаратами и медицинскими изделиями, осуществляется в порядке, установ</w:t>
      </w:r>
      <w:r>
        <w:t xml:space="preserve">ленном федеральными законами </w:t>
      </w:r>
      <w:hyperlink r:id="rId11" w:history="1">
        <w:r>
          <w:rPr>
            <w:rStyle w:val="a4"/>
          </w:rPr>
          <w:t>"Об обращении лекарственных средств"</w:t>
        </w:r>
      </w:hyperlink>
      <w:r>
        <w:t xml:space="preserve"> и </w:t>
      </w:r>
      <w:hyperlink r:id="rId12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>. </w:t>
      </w:r>
    </w:p>
    <w:p w:rsidR="00000000" w:rsidRDefault="00762B54">
      <w:bookmarkStart w:id="23" w:name="sub_1005"/>
      <w:bookmarkEnd w:id="22"/>
      <w:r>
        <w:t>5. Сведения о зарегистрированных м</w:t>
      </w:r>
      <w:r>
        <w:t>одифицированных организмах и продукции размещаются в сводном государственном реестре генно-инженерно-модифицированных организмов, а также продукции, полученной с применением таких организмов или содержащей такие организмы, включая указанную продукцию, ввоз</w:t>
      </w:r>
      <w:r>
        <w:t>имую на территорию Российской Федерации (далее - сводный реестр). </w:t>
      </w:r>
    </w:p>
    <w:p w:rsidR="00000000" w:rsidRDefault="00762B54">
      <w:bookmarkStart w:id="24" w:name="sub_1006"/>
      <w:bookmarkEnd w:id="23"/>
      <w:r>
        <w:lastRenderedPageBreak/>
        <w:t xml:space="preserve">6. В случае если нормативные правовые акты Таможенного союза и международные договоры Российской Федерации устанавливают иной порядок государственной регистрации продукции, </w:t>
      </w:r>
      <w:r>
        <w:t>применяется этот порядок с последующим включением соответствующих сведений о продукции в сводный реестр. </w:t>
      </w:r>
    </w:p>
    <w:p w:rsidR="00000000" w:rsidRDefault="00762B54">
      <w:bookmarkStart w:id="25" w:name="sub_1007"/>
      <w:bookmarkEnd w:id="24"/>
      <w:r>
        <w:t xml:space="preserve">7. Регистрирующими органами выдаются </w:t>
      </w:r>
      <w:hyperlink r:id="rId13" w:history="1">
        <w:r>
          <w:rPr>
            <w:rStyle w:val="a4"/>
          </w:rPr>
          <w:t>свидетельства</w:t>
        </w:r>
      </w:hyperlink>
      <w:r>
        <w:t xml:space="preserve"> о государственной регистрации ген</w:t>
      </w:r>
      <w:r>
        <w:t xml:space="preserve">но-инженерно-модифицированных организмов, предназначенных для выпуска в окружающую среду (если такие организмы подлежат государственной регистрации), и </w:t>
      </w:r>
      <w:hyperlink r:id="rId14" w:history="1">
        <w:r>
          <w:rPr>
            <w:rStyle w:val="a4"/>
          </w:rPr>
          <w:t>свидетельства</w:t>
        </w:r>
      </w:hyperlink>
      <w:r>
        <w:t xml:space="preserve"> о государственной регистрации продукции, полученной с </w:t>
      </w:r>
      <w:r>
        <w:t>применением таких организмов или содержащей такие организмы, включая указанную продукцию, ввозимую на территорию Российской Федерации, за исключением продукции, являющейся лекарственными препаратами и медицинскими изделиями (далее соответственно - свидетел</w:t>
      </w:r>
      <w:r>
        <w:t xml:space="preserve">ьство о государственной регистрации модифицированного организма, свидетельство о государственной регистрации продукции), срок действия которых определяется на основании заключений, предусмотренных </w:t>
      </w:r>
      <w:hyperlink r:id="rId15" w:history="1">
        <w:r>
          <w:rPr>
            <w:rStyle w:val="a4"/>
          </w:rPr>
          <w:t>подпунктом "б" пункта 1</w:t>
        </w:r>
        <w:r>
          <w:rPr>
            <w:rStyle w:val="a4"/>
          </w:rPr>
          <w:t>2</w:t>
        </w:r>
      </w:hyperlink>
      <w:r>
        <w:t xml:space="preserve"> настоящих Правил, и не может превышать 10 лет.</w:t>
      </w:r>
    </w:p>
    <w:bookmarkEnd w:id="25"/>
    <w:p w:rsidR="00000000" w:rsidRDefault="00762B54">
      <w:r>
        <w:t>Формы указанных свидетельств утверждаются Министерством образования и науки Российской Федерации.</w:t>
      </w:r>
    </w:p>
    <w:p w:rsidR="00000000" w:rsidRDefault="00762B54">
      <w:bookmarkStart w:id="26" w:name="sub_1008"/>
      <w:r>
        <w:t>8. В случае выявления регистрирующим органом по результатам проводимого мониторинга воздей</w:t>
      </w:r>
      <w:r>
        <w:t xml:space="preserve">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подтвержденным заключениями экспертиз (исследований), предусмотренными </w:t>
      </w:r>
      <w:hyperlink w:anchor="sub_1012" w:history="1">
        <w:r>
          <w:rPr>
            <w:rStyle w:val="a4"/>
          </w:rPr>
          <w:t>пунктом 12</w:t>
        </w:r>
      </w:hyperlink>
      <w:r>
        <w:t xml:space="preserve"> настоящих Правил, негативного воздействия модифицированного организма и (или) продукции на здоровье человека, животных, растений и (или) окружающую среду выданное регистрирующим органом свидетельство может быть аннулировано либо в него </w:t>
      </w:r>
      <w:r>
        <w:t>могут быть внесены изменения в части установления специальных условий использования модифицированного организма или продукции. </w:t>
      </w:r>
    </w:p>
    <w:p w:rsidR="00000000" w:rsidRDefault="00762B54">
      <w:bookmarkStart w:id="27" w:name="sub_1009"/>
      <w:bookmarkEnd w:id="26"/>
      <w:r>
        <w:t xml:space="preserve">9. Министерство здравоохранения Российской Федерации и иные регистрирующие органы осуществляют межведомственное </w:t>
      </w:r>
      <w:r>
        <w:t xml:space="preserve">информационное взаимодействие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услуг".</w:t>
      </w:r>
    </w:p>
    <w:bookmarkEnd w:id="27"/>
    <w:p w:rsidR="00000000" w:rsidRDefault="00762B54"/>
    <w:p w:rsidR="00000000" w:rsidRDefault="00762B54">
      <w:pPr>
        <w:pStyle w:val="1"/>
      </w:pPr>
      <w:bookmarkStart w:id="28" w:name="sub_1200"/>
      <w:r>
        <w:t>II. Государственная регистрация модифицированных организмов</w:t>
      </w:r>
    </w:p>
    <w:bookmarkEnd w:id="28"/>
    <w:p w:rsidR="00000000" w:rsidRDefault="00762B54"/>
    <w:p w:rsidR="00000000" w:rsidRDefault="00762B54">
      <w:bookmarkStart w:id="29" w:name="sub_1010"/>
      <w:r>
        <w:t>10. Модифицированные организмы подлежат государственной регистрации с учетом их целевого использования. </w:t>
      </w:r>
    </w:p>
    <w:p w:rsidR="00000000" w:rsidRDefault="00762B54">
      <w:bookmarkStart w:id="30" w:name="sub_1011"/>
      <w:bookmarkEnd w:id="29"/>
      <w:r>
        <w:t>11. Видами целевого использования модифицированных организмов являются:</w:t>
      </w:r>
    </w:p>
    <w:p w:rsidR="00000000" w:rsidRDefault="00762B54">
      <w:bookmarkStart w:id="31" w:name="sub_1111"/>
      <w:bookmarkEnd w:id="30"/>
      <w:r>
        <w:t>а) производство лекарственных ср</w:t>
      </w:r>
      <w:r>
        <w:t>едств для медицинского применения;</w:t>
      </w:r>
    </w:p>
    <w:p w:rsidR="00000000" w:rsidRDefault="00762B54">
      <w:bookmarkStart w:id="32" w:name="sub_1112"/>
      <w:bookmarkEnd w:id="31"/>
      <w:r>
        <w:t>б) производство медицинских изделий;</w:t>
      </w:r>
    </w:p>
    <w:p w:rsidR="00000000" w:rsidRDefault="00762B54">
      <w:bookmarkStart w:id="33" w:name="sub_1113"/>
      <w:bookmarkEnd w:id="32"/>
      <w:r>
        <w:t>в) производство продовольственного сырья и пищевых продуктов;</w:t>
      </w:r>
    </w:p>
    <w:p w:rsidR="00000000" w:rsidRDefault="00762B54">
      <w:bookmarkStart w:id="34" w:name="sub_1114"/>
      <w:bookmarkEnd w:id="33"/>
      <w:r>
        <w:t>г) производство кормов и кормовых добавок для животных;</w:t>
      </w:r>
    </w:p>
    <w:p w:rsidR="00000000" w:rsidRDefault="00762B54">
      <w:bookmarkStart w:id="35" w:name="sub_1115"/>
      <w:bookmarkEnd w:id="34"/>
      <w:r>
        <w:t>д)</w:t>
      </w:r>
      <w:r>
        <w:t xml:space="preserve"> производство лекарственных средств для ветеринарного применения;</w:t>
      </w:r>
    </w:p>
    <w:p w:rsidR="00000000" w:rsidRDefault="00762B54">
      <w:bookmarkStart w:id="36" w:name="sub_1116"/>
      <w:bookmarkEnd w:id="35"/>
      <w:r>
        <w:t>е) разведение и (или) выращивание на территории Российской Федерации модифицированных растений и животных (за исключением растений и животных, содержащих генно-инженерный мат</w:t>
      </w:r>
      <w:r>
        <w:t>ериал, внесение которого не может являться результатом природных (естественных) процессов), а также микроорганизмов для сельскохозяйственного назначения. </w:t>
      </w:r>
    </w:p>
    <w:p w:rsidR="00000000" w:rsidRDefault="00762B54">
      <w:bookmarkStart w:id="37" w:name="sub_1012"/>
      <w:bookmarkEnd w:id="36"/>
      <w:r>
        <w:t xml:space="preserve">12. Для государственной регистрации модифицированного организма </w:t>
      </w:r>
      <w:r>
        <w:lastRenderedPageBreak/>
        <w:t>юридическое лицо неза</w:t>
      </w:r>
      <w:r>
        <w:t>висимо от его организационно-правовой формы, осуществляющее на территории Российской Федерации генно-инженерную деятельность (далее в настоящем разделе - заявитель), представляет в регистрирующий орган на бумажном носителе или в форме электронного документ</w:t>
      </w:r>
      <w:r>
        <w:t xml:space="preserve">а, подписанного усиленной квалифицированной </w:t>
      </w:r>
      <w:hyperlink r:id="rId17" w:history="1">
        <w:r>
          <w:rPr>
            <w:rStyle w:val="a4"/>
          </w:rPr>
          <w:t>электронной подписью</w:t>
        </w:r>
      </w:hyperlink>
      <w:r>
        <w:t>, в том числе с использованием федеральной государственной информационной системы "Единый портал государственных и муниципальных услуг (функций)":</w:t>
      </w:r>
    </w:p>
    <w:p w:rsidR="00000000" w:rsidRDefault="00762B54">
      <w:bookmarkStart w:id="38" w:name="sub_1121"/>
      <w:bookmarkEnd w:id="37"/>
      <w:r>
        <w:t>а) заявление о государственной регистрации модифицированного организма, которое оформляется на русском языке и содержит следующие сведения:</w:t>
      </w:r>
    </w:p>
    <w:bookmarkEnd w:id="38"/>
    <w:p w:rsidR="00000000" w:rsidRDefault="00762B54">
      <w:r>
        <w:t>полное наименование и местонахождение заявителя и изготовителя модифицированного организма;</w:t>
      </w:r>
    </w:p>
    <w:p w:rsidR="00000000" w:rsidRDefault="00762B54">
      <w:r>
        <w:t>идентифи</w:t>
      </w:r>
      <w:r>
        <w:t>кационный номер налогоплательщика (ИНН) заявителя;</w:t>
      </w:r>
    </w:p>
    <w:p w:rsidR="00000000" w:rsidRDefault="00762B54">
      <w:r>
        <w:t>наименование модифицированного организма с указанием его таксономического статуса;</w:t>
      </w:r>
    </w:p>
    <w:p w:rsidR="00000000" w:rsidRDefault="00762B54">
      <w:r>
        <w:t xml:space="preserve">сведения о трансформационном событии (характеристики генетической модификации) в виде кода, сформированного согласно </w:t>
      </w:r>
      <w:hyperlink r:id="rId18" w:history="1">
        <w:r>
          <w:rPr>
            <w:rStyle w:val="a4"/>
          </w:rPr>
          <w:t>Общероссийскому классификатору</w:t>
        </w:r>
      </w:hyperlink>
      <w:r>
        <w:t xml:space="preserve"> трансформационных событий, утвержденному Министерством образования и науки Российской Федерации;</w:t>
      </w:r>
    </w:p>
    <w:p w:rsidR="00000000" w:rsidRDefault="00762B54">
      <w:r>
        <w:t>регистрационный номер свидетельства о государственной регистрации модифицированного организма (ор</w:t>
      </w:r>
      <w:r>
        <w:t>ганизмов), на основе которого создан регистрируемый модифицированный организм (в случае если модифицированный организм создан на основе иного модифицированного организма);</w:t>
      </w:r>
    </w:p>
    <w:p w:rsidR="00000000" w:rsidRDefault="00762B54">
      <w:r>
        <w:t>сведения о регистрации модифицированного организма за рубежом (при наличии);</w:t>
      </w:r>
    </w:p>
    <w:p w:rsidR="00000000" w:rsidRDefault="00762B54">
      <w:r>
        <w:t>вид пре</w:t>
      </w:r>
      <w:r>
        <w:t>дполагаемого целевого использования;</w:t>
      </w:r>
    </w:p>
    <w:p w:rsidR="00000000" w:rsidRDefault="00762B54">
      <w:bookmarkStart w:id="39" w:name="sub_1122"/>
      <w:r>
        <w:t>б) заключения о результатах:</w:t>
      </w:r>
    </w:p>
    <w:p w:rsidR="00000000" w:rsidRDefault="00762B54">
      <w:bookmarkStart w:id="40" w:name="sub_11222"/>
      <w:bookmarkEnd w:id="39"/>
      <w:r>
        <w:t>молекулярно-генетического исследования (независимо от целевого использования модифицированного организма), содержащего в том числе сведения о соответствии генетическ</w:t>
      </w:r>
      <w:r>
        <w:t>ой модификации природным (естественным) процессам;</w:t>
      </w:r>
    </w:p>
    <w:bookmarkEnd w:id="40"/>
    <w:p w:rsidR="00000000" w:rsidRDefault="00762B54">
      <w:r>
        <w:t xml:space="preserve">медико-биологической оценки безопасности (для целевого использования, предусмотренного </w:t>
      </w:r>
      <w:hyperlink w:anchor="sub_111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112" w:history="1">
        <w:r>
          <w:rPr>
            <w:rStyle w:val="a4"/>
          </w:rPr>
          <w:t>"б" пункта 11</w:t>
        </w:r>
      </w:hyperlink>
      <w:r>
        <w:t xml:space="preserve"> настоящих Правил);</w:t>
      </w:r>
    </w:p>
    <w:p w:rsidR="00000000" w:rsidRDefault="00762B54">
      <w:r>
        <w:t xml:space="preserve">санитарно-эпидемиологической экспертизы (для целевого использования, предусмотренного </w:t>
      </w:r>
      <w:hyperlink w:anchor="sub_1113" w:history="1">
        <w:r>
          <w:rPr>
            <w:rStyle w:val="a4"/>
          </w:rPr>
          <w:t>подпунктом "в" пункта 11</w:t>
        </w:r>
      </w:hyperlink>
      <w:r>
        <w:t xml:space="preserve"> настоящих Правил);</w:t>
      </w:r>
    </w:p>
    <w:p w:rsidR="00000000" w:rsidRDefault="00762B54">
      <w:r>
        <w:t xml:space="preserve">биологической безопасности (для целевого использования, предусмотренного </w:t>
      </w:r>
      <w:hyperlink w:anchor="sub_1114" w:history="1">
        <w:r>
          <w:rPr>
            <w:rStyle w:val="a4"/>
          </w:rPr>
          <w:t>подп</w:t>
        </w:r>
        <w:r>
          <w:rPr>
            <w:rStyle w:val="a4"/>
          </w:rPr>
          <w:t>унктами "г" - "е" пункта 11</w:t>
        </w:r>
      </w:hyperlink>
      <w:r>
        <w:t xml:space="preserve"> настоящих Правил);</w:t>
      </w:r>
    </w:p>
    <w:p w:rsidR="00000000" w:rsidRDefault="00762B54">
      <w:bookmarkStart w:id="41" w:name="sub_1123"/>
      <w:r>
        <w:t xml:space="preserve">в) сведения о наличии положительного заключения государственной экологической экспертизы (для целевого использования, предусмотренного </w:t>
      </w:r>
      <w:hyperlink w:anchor="sub_1116" w:history="1">
        <w:r>
          <w:rPr>
            <w:rStyle w:val="a4"/>
          </w:rPr>
          <w:t>подпунктом "е" пункта 11</w:t>
        </w:r>
      </w:hyperlink>
      <w:r>
        <w:t xml:space="preserve"> настоящих Правил). Регистрирующий орган запрашивает необходимые для государственной регистрации сведения о проведении и результатах государственной экологической экспертизы, находящиеся в распоряжении Федеральной службы по надзору в сфере природопользован</w:t>
      </w:r>
      <w:r>
        <w:t xml:space="preserve">ия, в порядке, установленном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услуг". Указанное заключение может быть представлено заявителем по собственной инициативе. </w:t>
      </w:r>
    </w:p>
    <w:p w:rsidR="00000000" w:rsidRDefault="00762B54">
      <w:bookmarkStart w:id="42" w:name="sub_1013"/>
      <w:bookmarkEnd w:id="41"/>
      <w:r>
        <w:t>13. Не допускается указывать в одном заявлении несколько модифицированных организмов. </w:t>
      </w:r>
    </w:p>
    <w:bookmarkEnd w:id="42"/>
    <w:p w:rsidR="00000000" w:rsidRDefault="00762B54">
      <w:r>
        <w:t xml:space="preserve">Заключения, предусмотренные </w:t>
      </w:r>
      <w:hyperlink w:anchor="sub_1122" w:history="1">
        <w:r>
          <w:rPr>
            <w:rStyle w:val="a4"/>
          </w:rPr>
          <w:t>подпунктом "б" пункта 12</w:t>
        </w:r>
      </w:hyperlink>
      <w:r>
        <w:t xml:space="preserve"> настоящих Правил, выдаются организациями (испытательными лабораториями), осущест</w:t>
      </w:r>
      <w:r>
        <w:t xml:space="preserve">вляющими проведение экспертиз (исследований) в соответствии с утверждаемыми Министерством здравоохранения Российской Федерации, Министерством сельского хозяйства </w:t>
      </w:r>
      <w:r>
        <w:lastRenderedPageBreak/>
        <w:t>Российской Федерации и Федеральной службой по надзору в сфере защиты прав потребителей и благо</w:t>
      </w:r>
      <w:r>
        <w:t xml:space="preserve">получия человека методиками их производства для каждого из видов целевого использования модифицированных организмов. В ходе проведения таких экспертиз (исследований) могут быть предусмотрены специальные условия использования модифицированного организма, в </w:t>
      </w:r>
      <w:r>
        <w:t>том числе при производстве конкретного вида продукции (далее - специальные условия использования). </w:t>
      </w:r>
    </w:p>
    <w:p w:rsidR="00000000" w:rsidRDefault="00762B54">
      <w:r>
        <w:t xml:space="preserve">Государственная экологическая экспертиза проводится Федеральной службой по надзору в сфере природопользования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"Об экологической экспертизе". </w:t>
      </w:r>
    </w:p>
    <w:p w:rsidR="00000000" w:rsidRDefault="00762B54">
      <w:bookmarkStart w:id="43" w:name="sub_1014"/>
      <w:r>
        <w:t xml:space="preserve">14. Модифицированный организм, зарегистрированный для определенного вида целевого использования, может быть зарегистрирован и для другого вида целевого использования. Для этого заявитель </w:t>
      </w:r>
      <w:r>
        <w:t xml:space="preserve">представляет в регистрирующий орган на бумажном носителе или в форме электронного документа, подписанного усиленной квалифицированной </w:t>
      </w:r>
      <w:hyperlink r:id="rId21" w:history="1">
        <w:r>
          <w:rPr>
            <w:rStyle w:val="a4"/>
          </w:rPr>
          <w:t>электронной подписью</w:t>
        </w:r>
      </w:hyperlink>
      <w:r>
        <w:t>, в том числе с использованием федеральной государственной информ</w:t>
      </w:r>
      <w:r>
        <w:t>ационной системы "Единый портал государственных и муниципальных услуг (функций)":</w:t>
      </w:r>
    </w:p>
    <w:p w:rsidR="00000000" w:rsidRDefault="00762B54">
      <w:bookmarkStart w:id="44" w:name="sub_1141"/>
      <w:bookmarkEnd w:id="43"/>
      <w:r>
        <w:t xml:space="preserve">а) заявление, которое оформляется на русском языке и содержит информацию, предусмотренную </w:t>
      </w:r>
      <w:hyperlink w:anchor="sub_1121" w:history="1">
        <w:r>
          <w:rPr>
            <w:rStyle w:val="a4"/>
          </w:rPr>
          <w:t>подпунктом "а" пункта 12</w:t>
        </w:r>
      </w:hyperlink>
      <w:r>
        <w:t xml:space="preserve"> настоящих Правил,</w:t>
      </w:r>
      <w:r>
        <w:t xml:space="preserve"> а также регистрационный номер ранее выданного свидетельства о государственной регистрации модифицированного организма;</w:t>
      </w:r>
    </w:p>
    <w:p w:rsidR="00000000" w:rsidRDefault="00762B54">
      <w:bookmarkStart w:id="45" w:name="sub_1142"/>
      <w:bookmarkEnd w:id="44"/>
      <w:r>
        <w:t xml:space="preserve">б) заключения и сведения, предусмотренные </w:t>
      </w:r>
      <w:hyperlink w:anchor="sub_112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123" w:history="1">
        <w:r>
          <w:rPr>
            <w:rStyle w:val="a4"/>
          </w:rPr>
          <w:t xml:space="preserve">"в" пункта </w:t>
        </w:r>
        <w:r>
          <w:rPr>
            <w:rStyle w:val="a4"/>
          </w:rPr>
          <w:t>12</w:t>
        </w:r>
      </w:hyperlink>
      <w:r>
        <w:t xml:space="preserve"> настоящих Правил, необходимые для осуществления государственной регистрации модифицированного организма с учетом заявленного нового вида целевого использования. </w:t>
      </w:r>
    </w:p>
    <w:p w:rsidR="00000000" w:rsidRDefault="00762B54">
      <w:bookmarkStart w:id="46" w:name="sub_1015"/>
      <w:bookmarkEnd w:id="45"/>
      <w:r>
        <w:t>15. Регистрирующий орган:</w:t>
      </w:r>
    </w:p>
    <w:p w:rsidR="00000000" w:rsidRDefault="00762B54">
      <w:bookmarkStart w:id="47" w:name="sub_1151"/>
      <w:bookmarkEnd w:id="46"/>
      <w:r>
        <w:t>а) в срок, не превышающий 30 д</w:t>
      </w:r>
      <w:r>
        <w:t xml:space="preserve">ней со дня получения указанных в </w:t>
      </w:r>
      <w:hyperlink w:anchor="sub_1012" w:history="1">
        <w:r>
          <w:rPr>
            <w:rStyle w:val="a4"/>
          </w:rPr>
          <w:t>пунктах 12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настоящих Правил документов:</w:t>
      </w:r>
    </w:p>
    <w:bookmarkEnd w:id="47"/>
    <w:p w:rsidR="00000000" w:rsidRDefault="00762B54">
      <w:r>
        <w:t>проводит проверку содержащихся в них сведений;</w:t>
      </w:r>
    </w:p>
    <w:p w:rsidR="00000000" w:rsidRDefault="00762B54">
      <w:r>
        <w:t>принимает решение о государственной регистрации модифицированного орган</w:t>
      </w:r>
      <w:r>
        <w:t>изма и информирует заявителя о принятии такого решения;</w:t>
      </w:r>
    </w:p>
    <w:p w:rsidR="00000000" w:rsidRDefault="00762B54">
      <w:r>
        <w:t>принимает решение об отказе в государственной регистрации модифицированного организма и направляет заявителю мотивированный отказ в государственной регистрации модифицированного организма;</w:t>
      </w:r>
    </w:p>
    <w:p w:rsidR="00000000" w:rsidRDefault="00762B54">
      <w:bookmarkStart w:id="48" w:name="sub_1152"/>
      <w:r>
        <w:t xml:space="preserve">б) </w:t>
      </w:r>
      <w:r>
        <w:t>в течение 15 дней со дня принятия решения о государственной регистрации модифицированного организма:</w:t>
      </w:r>
    </w:p>
    <w:bookmarkEnd w:id="48"/>
    <w:p w:rsidR="00000000" w:rsidRDefault="00762B54">
      <w:r>
        <w:t>вносит информацию о модифицированном организме в сводный реестр с присвоением регистрационного номера;</w:t>
      </w:r>
    </w:p>
    <w:p w:rsidR="00000000" w:rsidRDefault="00762B54">
      <w:r>
        <w:t xml:space="preserve">выдает заявителю </w:t>
      </w:r>
      <w:hyperlink r:id="rId22" w:history="1">
        <w:r>
          <w:rPr>
            <w:rStyle w:val="a4"/>
          </w:rPr>
          <w:t>свидетельство</w:t>
        </w:r>
      </w:hyperlink>
      <w:r>
        <w:t xml:space="preserve"> о государственной регистрации модифицированного организма, содержащее регистрационный номер, вид (виды) целевого использования модифицированного организма и специальные условия использования (при наличии), на бумажном носителе или в </w:t>
      </w:r>
      <w:r>
        <w:t>форме электронного документа по выбору заявителя. </w:t>
      </w:r>
    </w:p>
    <w:p w:rsidR="00000000" w:rsidRDefault="00762B54">
      <w:bookmarkStart w:id="49" w:name="sub_1016"/>
      <w:r>
        <w:t xml:space="preserve">16. В случае, предусмотренном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настоящих Правил, регистрирующим органом выдается свидетельство о государственной регистрации модифицированного организма с указан</w:t>
      </w:r>
      <w:r>
        <w:t>ием нового вида целевого использования модифицированного организма. В отношении одного модифицированного организма могут быть выданы свидетельства о государственной регистрации модифицированного организма на различные виды его целевого использования. </w:t>
      </w:r>
    </w:p>
    <w:p w:rsidR="00000000" w:rsidRDefault="00762B54">
      <w:bookmarkStart w:id="50" w:name="sub_1017"/>
      <w:bookmarkEnd w:id="49"/>
      <w:r>
        <w:t xml:space="preserve">17. В государственной регистрации модифицированного организма может быть отказано в случае несоблюдения требований, указанных в </w:t>
      </w:r>
      <w:hyperlink w:anchor="sub_1012" w:history="1">
        <w:r>
          <w:rPr>
            <w:rStyle w:val="a4"/>
          </w:rPr>
          <w:t>пунктах 12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настоящих </w:t>
      </w:r>
      <w:r>
        <w:lastRenderedPageBreak/>
        <w:t>Правил, а также в случае представления</w:t>
      </w:r>
      <w:r>
        <w:t xml:space="preserve"> заключения, свидетельствующего о негативном воздействии модифицированного организма на человека и окружающую среду. </w:t>
      </w:r>
    </w:p>
    <w:bookmarkEnd w:id="50"/>
    <w:p w:rsidR="00000000" w:rsidRDefault="00762B54"/>
    <w:p w:rsidR="00000000" w:rsidRDefault="00762B54">
      <w:pPr>
        <w:pStyle w:val="1"/>
      </w:pPr>
      <w:bookmarkStart w:id="51" w:name="sub_1300"/>
      <w:r>
        <w:t>III. Государственная регистрация продукции</w:t>
      </w:r>
    </w:p>
    <w:bookmarkEnd w:id="51"/>
    <w:p w:rsidR="00000000" w:rsidRDefault="00762B54"/>
    <w:p w:rsidR="00000000" w:rsidRDefault="00762B54">
      <w:bookmarkStart w:id="52" w:name="sub_1018"/>
      <w:r>
        <w:t>18. Продукция подлежит государственной регистрации только пос</w:t>
      </w:r>
      <w:r>
        <w:t>ле государственной регистрации модифицированных организмов, с применением которых она получена и (или) которые она содержит, и может использоваться только в тех целях, для которых зарегистрированы эти модифицированные организмы, если такие организмы подлеж</w:t>
      </w:r>
      <w:r>
        <w:t>ат государственной регистрации.</w:t>
      </w:r>
    </w:p>
    <w:p w:rsidR="00000000" w:rsidRDefault="00762B54">
      <w:bookmarkStart w:id="53" w:name="sub_1019"/>
      <w:bookmarkEnd w:id="52"/>
      <w:r>
        <w:t>19. Для государственной регистрации продукции юридическое лицо, осуществляющее изготовление (поставку) продукции (далее в настоящем разделе - заявитель), представляет в регистрирующий орган на бумажном носите</w:t>
      </w:r>
      <w:r>
        <w:t xml:space="preserve">ле или в форме электронного документа, подписанного усиленной квалифицированной </w:t>
      </w:r>
      <w:hyperlink r:id="rId23" w:history="1">
        <w:r>
          <w:rPr>
            <w:rStyle w:val="a4"/>
          </w:rPr>
          <w:t>электронной подписью</w:t>
        </w:r>
      </w:hyperlink>
      <w:r>
        <w:t>, в том числе с использованием федеральной государственной информационной системы "Единый портал государственных и муни</w:t>
      </w:r>
      <w:r>
        <w:t>ципальных услуг (функций)":</w:t>
      </w:r>
    </w:p>
    <w:p w:rsidR="00000000" w:rsidRDefault="00762B54">
      <w:bookmarkStart w:id="54" w:name="sub_1191"/>
      <w:bookmarkEnd w:id="53"/>
      <w:r>
        <w:t>а) заявление о государственной регистрации продукции, которое оформляется на русском языке и содержит следующие сведения:</w:t>
      </w:r>
    </w:p>
    <w:bookmarkEnd w:id="54"/>
    <w:p w:rsidR="00000000" w:rsidRDefault="00762B54">
      <w:r>
        <w:t>полное наименование и местонахождение заявителя;</w:t>
      </w:r>
    </w:p>
    <w:p w:rsidR="00000000" w:rsidRDefault="00762B54">
      <w:r>
        <w:t>регистрационный номер свидетельст</w:t>
      </w:r>
      <w:r>
        <w:t>ва о государственной регистрации модифицированного организма (организмов), с применением которого получена регистрируемая продукция или который она содержит;</w:t>
      </w:r>
    </w:p>
    <w:p w:rsidR="00000000" w:rsidRDefault="00762B54">
      <w:r>
        <w:t>компонентный состав продукции, включая информацию о количестве модифицированного организма (органи</w:t>
      </w:r>
      <w:r>
        <w:t>змов), присутствующего в продукции;</w:t>
      </w:r>
    </w:p>
    <w:p w:rsidR="00000000" w:rsidRDefault="00762B54">
      <w:r>
        <w:t>сведения о регистрации продукции за рубежом (при наличии);</w:t>
      </w:r>
    </w:p>
    <w:p w:rsidR="00000000" w:rsidRDefault="00762B54">
      <w:bookmarkStart w:id="55" w:name="sub_1192"/>
      <w:r>
        <w:t xml:space="preserve">б) заключение о результатах молекулярно-генетического исследования, предусмотренное </w:t>
      </w:r>
      <w:hyperlink w:anchor="sub_11222" w:history="1">
        <w:r>
          <w:rPr>
            <w:rStyle w:val="a4"/>
          </w:rPr>
          <w:t>абзацем вторым подпункта "б" пункта 12</w:t>
        </w:r>
      </w:hyperlink>
      <w:r>
        <w:t xml:space="preserve"> нас</w:t>
      </w:r>
      <w:r>
        <w:t>тоящих Правил, - в части подтверждения присутствия в регистрируемой продукции заявленного модифицированного организма (организмов).</w:t>
      </w:r>
    </w:p>
    <w:p w:rsidR="00000000" w:rsidRDefault="00762B54">
      <w:bookmarkStart w:id="56" w:name="sub_1020"/>
      <w:bookmarkEnd w:id="55"/>
      <w:r>
        <w:t>20. Регистрирующий орган:</w:t>
      </w:r>
    </w:p>
    <w:p w:rsidR="00000000" w:rsidRDefault="00762B54">
      <w:bookmarkStart w:id="57" w:name="sub_1201"/>
      <w:bookmarkEnd w:id="56"/>
      <w:r>
        <w:t xml:space="preserve">а) в срок, не превышающий 30 дней со дня получения указанных в </w:t>
      </w:r>
      <w:hyperlink w:anchor="sub_1019" w:history="1">
        <w:r>
          <w:rPr>
            <w:rStyle w:val="a4"/>
          </w:rPr>
          <w:t>пункте 19</w:t>
        </w:r>
      </w:hyperlink>
      <w:r>
        <w:t xml:space="preserve"> настоящих Правил документов:</w:t>
      </w:r>
    </w:p>
    <w:bookmarkEnd w:id="57"/>
    <w:p w:rsidR="00000000" w:rsidRDefault="00762B54">
      <w:r>
        <w:t>проводит проверку содержащихся в них сведений;</w:t>
      </w:r>
    </w:p>
    <w:p w:rsidR="00000000" w:rsidRDefault="00762B54">
      <w:r>
        <w:t>принимает решение о государственной регистрации продукции и информирует заявителя о принятии такого решения;</w:t>
      </w:r>
    </w:p>
    <w:p w:rsidR="00000000" w:rsidRDefault="00762B54">
      <w:r>
        <w:t>принимает решение об отказе</w:t>
      </w:r>
      <w:r>
        <w:t xml:space="preserve"> в государственной регистрации продукции и направляет заявителю мотивированный отказ в государственной регистрации продукции;</w:t>
      </w:r>
    </w:p>
    <w:p w:rsidR="00000000" w:rsidRDefault="00762B54">
      <w:bookmarkStart w:id="58" w:name="sub_1202"/>
      <w:r>
        <w:t>б) в течение 15 дней со дня принятия решения о государственной регистрации продукции:</w:t>
      </w:r>
    </w:p>
    <w:bookmarkEnd w:id="58"/>
    <w:p w:rsidR="00000000" w:rsidRDefault="00762B54">
      <w:r>
        <w:t>вносит информацию о продукци</w:t>
      </w:r>
      <w:r>
        <w:t>и в сводный реестр с присвоением регистрационного номера;</w:t>
      </w:r>
    </w:p>
    <w:p w:rsidR="00000000" w:rsidRDefault="00762B54">
      <w:r>
        <w:t xml:space="preserve">выдает заявителю </w:t>
      </w:r>
      <w:hyperlink r:id="rId24" w:history="1">
        <w:r>
          <w:rPr>
            <w:rStyle w:val="a4"/>
          </w:rPr>
          <w:t>свидетельство</w:t>
        </w:r>
      </w:hyperlink>
      <w:r>
        <w:t xml:space="preserve"> о государственной регистрации продукции, содержащее регистрационный номер и специальные условия использования (при наличии), на бум</w:t>
      </w:r>
      <w:r>
        <w:t>ажном носителе или в форме электронного документа по выбору заявителя. </w:t>
      </w:r>
    </w:p>
    <w:p w:rsidR="00000000" w:rsidRDefault="00762B54">
      <w:bookmarkStart w:id="59" w:name="sub_1021"/>
      <w:r>
        <w:t xml:space="preserve">21. В государственной регистрации продукции может быть отказано в случае </w:t>
      </w:r>
      <w:r>
        <w:lastRenderedPageBreak/>
        <w:t xml:space="preserve">несоблюдения требований, указанных в </w:t>
      </w:r>
      <w:hyperlink w:anchor="sub_1019" w:history="1">
        <w:r>
          <w:rPr>
            <w:rStyle w:val="a4"/>
          </w:rPr>
          <w:t>пункте 19</w:t>
        </w:r>
      </w:hyperlink>
      <w:r>
        <w:t xml:space="preserve"> настоящих Правил. </w:t>
      </w:r>
    </w:p>
    <w:bookmarkEnd w:id="59"/>
    <w:p w:rsidR="00000000" w:rsidRDefault="00762B54"/>
    <w:p w:rsidR="00000000" w:rsidRDefault="00762B54">
      <w:pPr>
        <w:pStyle w:val="1"/>
      </w:pPr>
      <w:bookmarkStart w:id="60" w:name="sub_1400"/>
      <w:r>
        <w:t>IV. Ведение сводного реестра</w:t>
      </w:r>
    </w:p>
    <w:bookmarkEnd w:id="60"/>
    <w:p w:rsidR="00000000" w:rsidRDefault="00762B54"/>
    <w:p w:rsidR="00000000" w:rsidRDefault="00762B54">
      <w:bookmarkStart w:id="61" w:name="sub_1022"/>
      <w:r>
        <w:t xml:space="preserve">22. Сводный реестр </w:t>
      </w:r>
      <w:hyperlink r:id="rId25" w:history="1">
        <w:r>
          <w:rPr>
            <w:rStyle w:val="a4"/>
          </w:rPr>
          <w:t>ведется</w:t>
        </w:r>
      </w:hyperlink>
      <w:r>
        <w:t xml:space="preserve"> Министерством здравоохранения Российской Федерации в электронном виде с соблюдением требований, установленных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 </w:t>
      </w:r>
    </w:p>
    <w:bookmarkEnd w:id="61"/>
    <w:p w:rsidR="00000000" w:rsidRDefault="00762B54">
      <w:r>
        <w:t xml:space="preserve">Соответствующая информация вносится в сводный реестр регистрирующими органами в </w:t>
      </w:r>
      <w:hyperlink r:id="rId27" w:history="1">
        <w:r>
          <w:rPr>
            <w:rStyle w:val="a4"/>
          </w:rPr>
          <w:t>порядке</w:t>
        </w:r>
      </w:hyperlink>
      <w:r>
        <w:t>, определяемо</w:t>
      </w:r>
      <w:r>
        <w:t>м Министерством здравоохранения Российской Федерации по согласованию с Министерством связи и массовых коммуникаций Российской Федерации, Министерством образования и науки Российской Федерации, Министерством сельского хозяйства Российской Федерации и Федера</w:t>
      </w:r>
      <w:r>
        <w:t>льной службой по надзору в сфере защиты прав потребителей и благополучия человека. </w:t>
      </w:r>
    </w:p>
    <w:p w:rsidR="00000000" w:rsidRDefault="00762B54">
      <w:bookmarkStart w:id="62" w:name="sub_1023"/>
      <w:r>
        <w:t>23. Сводный реестр включает:</w:t>
      </w:r>
    </w:p>
    <w:bookmarkEnd w:id="62"/>
    <w:p w:rsidR="00000000" w:rsidRDefault="00762B54">
      <w:r>
        <w:t>реестр модифицированных организмов;</w:t>
      </w:r>
    </w:p>
    <w:p w:rsidR="00000000" w:rsidRDefault="00762B54">
      <w:r>
        <w:t>реестр продукции.</w:t>
      </w:r>
    </w:p>
    <w:p w:rsidR="00000000" w:rsidRDefault="00762B54">
      <w:bookmarkStart w:id="63" w:name="sub_1024"/>
      <w:r>
        <w:t>24. Реестр модифицированных организмов содержит следующую информа</w:t>
      </w:r>
      <w:r>
        <w:t>цию:</w:t>
      </w:r>
    </w:p>
    <w:p w:rsidR="00000000" w:rsidRDefault="00762B54">
      <w:bookmarkStart w:id="64" w:name="sub_1241"/>
      <w:bookmarkEnd w:id="63"/>
      <w:r>
        <w:t xml:space="preserve">а) регистрационный номер и наименование модифицированного организма с указанием его таксономического статуса и сведений о трансформационном событии (характеристики генетической модификации) в виде кода, сформированного согласно </w:t>
      </w:r>
      <w:hyperlink r:id="rId28" w:history="1">
        <w:r>
          <w:rPr>
            <w:rStyle w:val="a4"/>
          </w:rPr>
          <w:t>Общероссийскому классификатору</w:t>
        </w:r>
      </w:hyperlink>
      <w:r>
        <w:t xml:space="preserve"> трансформационных событий;</w:t>
      </w:r>
    </w:p>
    <w:p w:rsidR="00000000" w:rsidRDefault="00762B54">
      <w:bookmarkStart w:id="65" w:name="sub_1242"/>
      <w:bookmarkEnd w:id="64"/>
      <w:r>
        <w:t xml:space="preserve">б) полное наименование и местонахождение заявителя, указанного в </w:t>
      </w:r>
      <w:hyperlink w:anchor="sub_1200" w:history="1">
        <w:r>
          <w:rPr>
            <w:rStyle w:val="a4"/>
          </w:rPr>
          <w:t>разделе II</w:t>
        </w:r>
      </w:hyperlink>
      <w:r>
        <w:t xml:space="preserve"> настоящих Правил, и изготовителя модифицированного </w:t>
      </w:r>
      <w:r>
        <w:t>организма;</w:t>
      </w:r>
    </w:p>
    <w:p w:rsidR="00000000" w:rsidRDefault="00762B54">
      <w:bookmarkStart w:id="66" w:name="sub_1243"/>
      <w:bookmarkEnd w:id="65"/>
      <w:r>
        <w:t>в) сведения о виде (видах) целевого использования модифицированного организма и установленных специальных условиях использования (при наличии);</w:t>
      </w:r>
    </w:p>
    <w:p w:rsidR="00000000" w:rsidRDefault="00762B54">
      <w:bookmarkStart w:id="67" w:name="sub_1244"/>
      <w:bookmarkEnd w:id="66"/>
      <w:r>
        <w:t>г) сведения о проведенных экспертизах (исследованиях), а также об уст</w:t>
      </w:r>
      <w:r>
        <w:t>ановленных специальных условиях использования (при наличии);</w:t>
      </w:r>
    </w:p>
    <w:p w:rsidR="00000000" w:rsidRDefault="00762B54">
      <w:bookmarkStart w:id="68" w:name="sub_1245"/>
      <w:bookmarkEnd w:id="67"/>
      <w:r>
        <w:t>д) сведения об организациях (испытательных лабораториях), проводивших экспертизы (исследования);</w:t>
      </w:r>
    </w:p>
    <w:p w:rsidR="00000000" w:rsidRDefault="00762B54">
      <w:bookmarkStart w:id="69" w:name="sub_1246"/>
      <w:bookmarkEnd w:id="68"/>
      <w:r>
        <w:t>е) сведения об аннулировании свидетельства о государственной регис</w:t>
      </w:r>
      <w:r>
        <w:t>трации модифицированного организма;</w:t>
      </w:r>
    </w:p>
    <w:p w:rsidR="00000000" w:rsidRDefault="00762B54">
      <w:bookmarkStart w:id="70" w:name="sub_1247"/>
      <w:bookmarkEnd w:id="69"/>
      <w:r>
        <w:t>ж) сведения о результатах мониторинга воздействия на человека и окружающую среду модифицированных организмов, которые дополняются регистрирующими органами по мере проведения такого мониторинга.</w:t>
      </w:r>
    </w:p>
    <w:p w:rsidR="00000000" w:rsidRDefault="00762B54">
      <w:bookmarkStart w:id="71" w:name="sub_1025"/>
      <w:bookmarkEnd w:id="70"/>
      <w:r>
        <w:t>25. Реестр продукции содержит следующую информацию:</w:t>
      </w:r>
    </w:p>
    <w:p w:rsidR="00000000" w:rsidRDefault="00762B54">
      <w:bookmarkStart w:id="72" w:name="sub_1251"/>
      <w:bookmarkEnd w:id="71"/>
      <w:r>
        <w:t>а) регистрационный номер и наименование продукции;</w:t>
      </w:r>
    </w:p>
    <w:p w:rsidR="00000000" w:rsidRDefault="00762B54">
      <w:bookmarkStart w:id="73" w:name="sub_1252"/>
      <w:bookmarkEnd w:id="72"/>
      <w:r>
        <w:t xml:space="preserve">б) регистрационный номер модифицированного организма (организмов), с применением которого получена и (или) который </w:t>
      </w:r>
      <w:r>
        <w:t>содержит продукция;</w:t>
      </w:r>
    </w:p>
    <w:p w:rsidR="00000000" w:rsidRDefault="00762B54">
      <w:bookmarkStart w:id="74" w:name="sub_1253"/>
      <w:bookmarkEnd w:id="73"/>
      <w:r>
        <w:t xml:space="preserve">в) полное наименование и местонахождение заявителя, указанного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настоящих Правил;</w:t>
      </w:r>
    </w:p>
    <w:p w:rsidR="00000000" w:rsidRDefault="00762B54">
      <w:bookmarkStart w:id="75" w:name="sub_1254"/>
      <w:bookmarkEnd w:id="74"/>
      <w:r>
        <w:t>г) сведения об установленных специальных условиях использования (при наличии);</w:t>
      </w:r>
    </w:p>
    <w:p w:rsidR="00000000" w:rsidRDefault="00762B54">
      <w:bookmarkStart w:id="76" w:name="sub_1255"/>
      <w:bookmarkEnd w:id="75"/>
      <w:r>
        <w:t>д) сведения об аннулировании свидетельства о государственной регистрации продукции;</w:t>
      </w:r>
    </w:p>
    <w:p w:rsidR="00000000" w:rsidRDefault="00762B54">
      <w:bookmarkStart w:id="77" w:name="sub_1256"/>
      <w:bookmarkEnd w:id="76"/>
      <w:r>
        <w:t xml:space="preserve">е) сведения о результатах мониторинга воздействия на человека и окружающую среду продукции, которые дополняются регистрирующими органами по </w:t>
      </w:r>
      <w:r>
        <w:t>мере проведения такого мониторинга.</w:t>
      </w:r>
    </w:p>
    <w:p w:rsidR="00000000" w:rsidRDefault="00762B54">
      <w:bookmarkStart w:id="78" w:name="sub_1026"/>
      <w:bookmarkEnd w:id="77"/>
      <w:r>
        <w:t xml:space="preserve">26. Информация, содержащаяся в сводном реестре, является открытой и </w:t>
      </w:r>
      <w:r>
        <w:lastRenderedPageBreak/>
        <w:t>общедоступной для ознакомления с ней физических и юридических лиц и размещается на официальном сайте Министерства здравоохранения Россий</w:t>
      </w:r>
      <w:r>
        <w:t>ской Федерации в информационно-телекоммуникационной сети "Интернет". </w:t>
      </w:r>
    </w:p>
    <w:p w:rsidR="00000000" w:rsidRDefault="00762B54">
      <w:bookmarkStart w:id="79" w:name="sub_1027"/>
      <w:bookmarkEnd w:id="78"/>
      <w:r>
        <w:t>27. Регистрирующие органы размещают на своих официальных сайтах в информационно-телекоммуникационной сети "Интернет", а также в федеральной государственной информационной</w:t>
      </w:r>
      <w:r>
        <w:t xml:space="preserve"> системе "Единый портал государственных и муниципальных услуг (функций)":</w:t>
      </w:r>
    </w:p>
    <w:p w:rsidR="00000000" w:rsidRDefault="00762B54">
      <w:bookmarkStart w:id="80" w:name="sub_1271"/>
      <w:bookmarkEnd w:id="79"/>
      <w:r>
        <w:t>а) информацию о зарегистрированных ими модифицированных организмах, содержащуюся в реестре модифицированных организмов (наименование модифицированного организма и его</w:t>
      </w:r>
      <w:r>
        <w:t xml:space="preserve"> трансформационное событие, виды целевого использования модифицированного организма, сведения о специальных условиях использования, об аннулировании свидетельства о государственной регистрации модифицированного организма);</w:t>
      </w:r>
    </w:p>
    <w:p w:rsidR="00000000" w:rsidRDefault="00762B54">
      <w:bookmarkStart w:id="81" w:name="sub_1272"/>
      <w:bookmarkEnd w:id="80"/>
      <w:r>
        <w:t>б) информацию о з</w:t>
      </w:r>
      <w:r>
        <w:t>арегистрированной ими продукции, содержащуюся в реестре продукции (наименование продукции, модифицированный организм (организмы), с применением которого получена продукция и (или) который содержит продукция, регистрационный номер такого модифицированного о</w:t>
      </w:r>
      <w:r>
        <w:t>рганизма (организмов), сведения о специальных условиях использования, об аннулировании свидетельства о государственной регистрации продукции);</w:t>
      </w:r>
    </w:p>
    <w:p w:rsidR="00000000" w:rsidRDefault="00762B54">
      <w:bookmarkStart w:id="82" w:name="sub_1273"/>
      <w:bookmarkEnd w:id="81"/>
      <w:r>
        <w:t>в) перечни организаций (испытательных лабораторий), проводящих соответствующие экспертизы (исслед</w:t>
      </w:r>
      <w:r>
        <w:t>ования), их местонахождение и телефоны;</w:t>
      </w:r>
    </w:p>
    <w:p w:rsidR="00000000" w:rsidRDefault="00762B54">
      <w:bookmarkStart w:id="83" w:name="sub_1274"/>
      <w:bookmarkEnd w:id="82"/>
      <w:r>
        <w:t>г) методики производства соответствующих экспертиз (исследований);</w:t>
      </w:r>
    </w:p>
    <w:p w:rsidR="00000000" w:rsidRDefault="00762B54">
      <w:bookmarkStart w:id="84" w:name="sub_1275"/>
      <w:bookmarkEnd w:id="83"/>
      <w:r>
        <w:t>д) порядок осуществления мониторинга воздействия на человека и окружающую среду генно-инженерно-модифицированных орга</w:t>
      </w:r>
      <w:r>
        <w:t>низмов и продукции, полученной с применением таких организмов или содержащей такие организмы, и контроля за выпуском модифицированных организмов в окружающую среду.</w:t>
      </w:r>
    </w:p>
    <w:bookmarkEnd w:id="84"/>
    <w:p w:rsidR="00762B54" w:rsidRDefault="00762B54"/>
    <w:sectPr w:rsidR="00762B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7BDC"/>
    <w:rsid w:val="00077BDC"/>
    <w:rsid w:val="0076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57815.0" TargetMode="External"/><Relationship Id="rId13" Type="http://schemas.openxmlformats.org/officeDocument/2006/relationships/hyperlink" Target="garantF1://70718284.3" TargetMode="External"/><Relationship Id="rId18" Type="http://schemas.openxmlformats.org/officeDocument/2006/relationships/hyperlink" Target="garantF1://71267310.0" TargetMode="External"/><Relationship Id="rId26" Type="http://schemas.openxmlformats.org/officeDocument/2006/relationships/hyperlink" Target="garantF1://12048555.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4522.21" TargetMode="External"/><Relationship Id="rId7" Type="http://schemas.openxmlformats.org/officeDocument/2006/relationships/hyperlink" Target="garantF1://70718284.4" TargetMode="External"/><Relationship Id="rId12" Type="http://schemas.openxmlformats.org/officeDocument/2006/relationships/hyperlink" Target="garantF1://12091967.384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garantF1://71356890.2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15.7001" TargetMode="External"/><Relationship Id="rId20" Type="http://schemas.openxmlformats.org/officeDocument/2006/relationships/hyperlink" Target="garantF1://10008595.3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1267310.0" TargetMode="External"/><Relationship Id="rId11" Type="http://schemas.openxmlformats.org/officeDocument/2006/relationships/hyperlink" Target="garantF1://12074909.600" TargetMode="External"/><Relationship Id="rId24" Type="http://schemas.openxmlformats.org/officeDocument/2006/relationships/hyperlink" Target="garantF1://70718284.4" TargetMode="External"/><Relationship Id="rId5" Type="http://schemas.openxmlformats.org/officeDocument/2006/relationships/hyperlink" Target="garantF1://70357815.0" TargetMode="External"/><Relationship Id="rId15" Type="http://schemas.openxmlformats.org/officeDocument/2006/relationships/hyperlink" Target="garantF1://57327604.1122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garantF1://71267310.0" TargetMode="External"/><Relationship Id="rId10" Type="http://schemas.openxmlformats.org/officeDocument/2006/relationships/hyperlink" Target="garantF1://71356890.29" TargetMode="External"/><Relationship Id="rId19" Type="http://schemas.openxmlformats.org/officeDocument/2006/relationships/hyperlink" Target="garantF1://12077515.702" TargetMode="External"/><Relationship Id="rId4" Type="http://schemas.openxmlformats.org/officeDocument/2006/relationships/hyperlink" Target="garantF1://10035402.7" TargetMode="External"/><Relationship Id="rId9" Type="http://schemas.openxmlformats.org/officeDocument/2006/relationships/hyperlink" Target="garantF1://71609260.1004" TargetMode="External"/><Relationship Id="rId14" Type="http://schemas.openxmlformats.org/officeDocument/2006/relationships/hyperlink" Target="garantF1://70718284.4" TargetMode="External"/><Relationship Id="rId22" Type="http://schemas.openxmlformats.org/officeDocument/2006/relationships/hyperlink" Target="garantF1://70718284.3" TargetMode="External"/><Relationship Id="rId27" Type="http://schemas.openxmlformats.org/officeDocument/2006/relationships/hyperlink" Target="garantF1://71356890.3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4055</Words>
  <Characters>23118</Characters>
  <Application>Microsoft Office Word</Application>
  <DocSecurity>0</DocSecurity>
  <Lines>192</Lines>
  <Paragraphs>54</Paragraphs>
  <ScaleCrop>false</ScaleCrop>
  <Company>НПП "Гарант-Сервис"</Company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2017-07-11T13:22:00Z</dcterms:created>
  <dcterms:modified xsi:type="dcterms:W3CDTF">2017-07-11T13:22:00Z</dcterms:modified>
</cp:coreProperties>
</file>