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78F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29 июня 2011 г. N 501</w:t>
        </w:r>
        <w:r>
          <w:rPr>
            <w:rStyle w:val="a4"/>
            <w:b w:val="0"/>
            <w:bCs w:val="0"/>
          </w:rPr>
          <w:br/>
          <w:t>"Об утверждении Правил осуществления государственног</w:t>
        </w:r>
        <w:r>
          <w:rPr>
            <w:rStyle w:val="a4"/>
            <w:b w:val="0"/>
            <w:bCs w:val="0"/>
          </w:rPr>
          <w:t>о ветеринарного надзора в пунктах пропуска через государственную границу Российской Федерации"</w:t>
        </w:r>
      </w:hyperlink>
    </w:p>
    <w:p w:rsidR="00000000" w:rsidRDefault="001C078F"/>
    <w:p w:rsidR="00000000" w:rsidRDefault="001C078F">
      <w:r>
        <w:t xml:space="preserve">В соответствии со </w:t>
      </w:r>
      <w:hyperlink r:id="rId5" w:history="1">
        <w:r>
          <w:rPr>
            <w:rStyle w:val="a4"/>
          </w:rPr>
          <w:t>статьей 14</w:t>
        </w:r>
      </w:hyperlink>
      <w:r>
        <w:t xml:space="preserve"> Закона Российской Федерации "О </w:t>
      </w:r>
      <w:r>
        <w:t>ветеринарии" Правительство Российской Федерации постановляет:</w:t>
      </w:r>
    </w:p>
    <w:p w:rsidR="00000000" w:rsidRDefault="001C078F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осуществления государственного ветеринарного надзора в пунктах пропуска через государственную границу Российской Федерации.</w:t>
      </w:r>
    </w:p>
    <w:p w:rsidR="00000000" w:rsidRDefault="001C078F">
      <w:bookmarkStart w:id="1" w:name="sub_2"/>
      <w:bookmarkEnd w:id="0"/>
      <w:r>
        <w:t xml:space="preserve">2. Установить, что до издания 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февраля 2008 г. N 109 Министерством сельского хозяйства Российской Федерации перечней пунктов пропуска через госу</w:t>
      </w:r>
      <w:r>
        <w:t>дарственную границу Российской Федерации, специально оборудованных и предназначенных для ввоза на территорию Российской Федерации животных, продуктов животноводства и кормов, кормовых добавок и лекарственных средств для животных, подкарантинной продукции (</w:t>
      </w:r>
      <w:r>
        <w:t xml:space="preserve">подкарантинного материала, подкарантинного груза), положения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применяются в пунктах пропуска через государственную границу Российской Федерации, в которых созданы подразделения Федерал</w:t>
      </w:r>
      <w:r>
        <w:t>ьной службы по ветеринарному и фитосанитарному надзору.</w:t>
      </w:r>
    </w:p>
    <w:p w:rsidR="00000000" w:rsidRDefault="001C078F">
      <w:bookmarkStart w:id="2" w:name="sub_3"/>
      <w:bookmarkEnd w:id="1"/>
      <w:r>
        <w:t xml:space="preserve">3. Настоящее постановление вступает в силу со дня </w:t>
      </w:r>
      <w:hyperlink r:id="rId7" w:history="1">
        <w:r>
          <w:rPr>
            <w:rStyle w:val="a4"/>
          </w:rPr>
          <w:t>вступления в силу</w:t>
        </w:r>
      </w:hyperlink>
      <w:r>
        <w:t xml:space="preserve"> Федерального закона "О внесении изменений в отдельные законодательные акты Российской </w:t>
      </w:r>
      <w:r>
        <w:t>Федерации в связи с передачей полномочий по осуществлению отдельных видов государственного контроля таможенным органам Российской Федерации".</w:t>
      </w:r>
    </w:p>
    <w:bookmarkEnd w:id="2"/>
    <w:p w:rsidR="00000000" w:rsidRDefault="001C078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1C078F"/>
    <w:p w:rsidR="00000000" w:rsidRDefault="001C078F">
      <w:pPr>
        <w:pStyle w:val="afff0"/>
      </w:pPr>
      <w:r>
        <w:t>Москва</w:t>
      </w:r>
    </w:p>
    <w:p w:rsidR="00000000" w:rsidRDefault="001C078F">
      <w:pPr>
        <w:pStyle w:val="afff0"/>
      </w:pPr>
      <w:r>
        <w:t>29 июня 2011 г.</w:t>
      </w:r>
    </w:p>
    <w:p w:rsidR="00000000" w:rsidRDefault="001C078F">
      <w:pPr>
        <w:pStyle w:val="afff0"/>
      </w:pPr>
      <w:r>
        <w:t>N 501</w:t>
      </w:r>
    </w:p>
    <w:p w:rsidR="00000000" w:rsidRDefault="001C078F"/>
    <w:p w:rsidR="00000000" w:rsidRDefault="001C078F">
      <w:pPr>
        <w:pStyle w:val="1"/>
      </w:pPr>
      <w:bookmarkStart w:id="3" w:name="sub_1000"/>
      <w:r>
        <w:t>Правила</w:t>
      </w:r>
      <w:r>
        <w:br/>
        <w:t>осу</w:t>
      </w:r>
      <w:r>
        <w:t>ществления государственного ветеринарного надзора в пунктах пропуска через государственную границу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29 июня 2011 г. N 501)</w:t>
      </w:r>
    </w:p>
    <w:p w:rsidR="00000000" w:rsidRDefault="001C078F">
      <w:bookmarkStart w:id="4" w:name="sub_101"/>
      <w:bookmarkEnd w:id="3"/>
      <w:r>
        <w:t>1. Настоящие Правила определяют по</w:t>
      </w:r>
      <w:r>
        <w:t>рядок осуществления государственного ветеринарного надзора в пунктах пропуска через государственную границу Российской Федерации (далее - пункты пропуска), в том числе порядок принятия таможенными органами решений по результатам проверки документов в специ</w:t>
      </w:r>
      <w:r>
        <w:t xml:space="preserve">ально оборудованных и предназначенных для этих целей пунктах пропуска (далее - специализированные пункты пропуска) и порядок определения видов товаров в соответствии с единой </w:t>
      </w:r>
      <w:hyperlink r:id="rId8" w:history="1">
        <w:r>
          <w:rPr>
            <w:rStyle w:val="a4"/>
          </w:rPr>
          <w:t>Товарной номенклатурой</w:t>
        </w:r>
      </w:hyperlink>
      <w:r>
        <w:t xml:space="preserve"> внешнеэкономическ</w:t>
      </w:r>
      <w:r>
        <w:t xml:space="preserve">ой деятельности Таможенного союза и случаев, когда проводится досмотр товаров, в соответствии с </w:t>
      </w:r>
      <w:hyperlink r:id="rId9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18 июня 2010 г. N 317 "О применении ветеринарно-санитарных мер в Таможенном союзе" (д</w:t>
      </w:r>
      <w:r>
        <w:t>алее - Решение).</w:t>
      </w:r>
    </w:p>
    <w:p w:rsidR="00000000" w:rsidRDefault="001C078F">
      <w:bookmarkStart w:id="5" w:name="sub_102"/>
      <w:bookmarkEnd w:id="4"/>
      <w:r>
        <w:t>2. Государственный ветеринарный надзор осуществляется:</w:t>
      </w:r>
    </w:p>
    <w:p w:rsidR="00000000" w:rsidRDefault="001C078F">
      <w:bookmarkStart w:id="6" w:name="sub_4"/>
      <w:bookmarkEnd w:id="5"/>
      <w:r>
        <w:t>а) Федеральной службой по ветеринарному и фитосанитарному надзору:</w:t>
      </w:r>
    </w:p>
    <w:bookmarkEnd w:id="6"/>
    <w:p w:rsidR="00000000" w:rsidRDefault="001C078F">
      <w:r>
        <w:t xml:space="preserve">в специализированных пунктах пропуска, за исключением пунктов пропуска, </w:t>
      </w:r>
      <w:r>
        <w:lastRenderedPageBreak/>
        <w:t xml:space="preserve">расположенных </w:t>
      </w:r>
      <w:r>
        <w:t xml:space="preserve">на территории свободного порта Владивосток, - в отношении товаров, включенных в </w:t>
      </w:r>
      <w:hyperlink r:id="rId10" w:history="1">
        <w:r>
          <w:rPr>
            <w:rStyle w:val="a4"/>
          </w:rPr>
          <w:t>Единый</w:t>
        </w:r>
      </w:hyperlink>
      <w:r>
        <w:t xml:space="preserve"> перечень товаров, подлежащих ветеринарному контролю (надзору), утвержденный </w:t>
      </w:r>
      <w:hyperlink r:id="rId11" w:history="1">
        <w:r>
          <w:rPr>
            <w:rStyle w:val="a4"/>
          </w:rPr>
          <w:t>Решением</w:t>
        </w:r>
      </w:hyperlink>
      <w:r>
        <w:t xml:space="preserve"> (далее - </w:t>
      </w:r>
      <w:r>
        <w:t>подконтрольные товары);</w:t>
      </w:r>
    </w:p>
    <w:p w:rsidR="00000000" w:rsidRDefault="001C078F">
      <w:r>
        <w:t>в пунктах пропуска, за исключением пунктов пропуска, расположенных на территории свободного порта Владивосток, - в отношении подконтрольных товаров, ввозимых физическими лицами для личных, семейных, домашних и иных не связанных с ос</w:t>
      </w:r>
      <w:r>
        <w:t>уществлением предпринимательской деятельности нужд, или являющихся уловами водных биологических ресурсов, добытых (выловленных) при осуществлении рыболовства, и произведенной из них рыбной и иной продукции;</w:t>
      </w:r>
    </w:p>
    <w:p w:rsidR="00000000" w:rsidRDefault="001C078F">
      <w:bookmarkStart w:id="7" w:name="sub_5"/>
      <w:r>
        <w:t>б) таможенными органами:</w:t>
      </w:r>
    </w:p>
    <w:bookmarkEnd w:id="7"/>
    <w:p w:rsidR="00000000" w:rsidRDefault="001C078F">
      <w:r>
        <w:t>в специализированных пунктах пропуска - в отношении подконтрольных товаров (за исключением товаров,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</w:t>
      </w:r>
      <w:r>
        <w:t xml:space="preserve"> биологических ресурсов, добытых (выловленных) при осуществлении рыболовства, и произведенной из них рыбной и иной продукции) в части проведения проверки документов, предусмотренных </w:t>
      </w:r>
      <w:hyperlink w:anchor="sub_103" w:history="1">
        <w:r>
          <w:rPr>
            <w:rStyle w:val="a4"/>
          </w:rPr>
          <w:t>пунктами 3 - 5</w:t>
        </w:r>
      </w:hyperlink>
      <w:r>
        <w:t xml:space="preserve"> настоящих Правил;</w:t>
      </w:r>
    </w:p>
    <w:p w:rsidR="00000000" w:rsidRDefault="001C078F">
      <w:r>
        <w:t>в пунктах пропус</w:t>
      </w:r>
      <w:r>
        <w:t>ка, расположенных на территории свободного порта Владивосток, - в отношении подконтрольных товаров в полном объеме действий по осуществлению государственного ветеринарного надзора, определенных настоящими Правилами.</w:t>
      </w:r>
    </w:p>
    <w:p w:rsidR="00000000" w:rsidRDefault="001C078F">
      <w:bookmarkStart w:id="8" w:name="sub_103"/>
      <w:r>
        <w:t>3. Каждая партия подконтрольных т</w:t>
      </w:r>
      <w:r>
        <w:t xml:space="preserve">оваров, за исключением подконтрольных товаров, предусмотренных </w:t>
      </w:r>
      <w:hyperlink w:anchor="sub_104" w:history="1">
        <w:r>
          <w:rPr>
            <w:rStyle w:val="a4"/>
          </w:rPr>
          <w:t>пунктом 4</w:t>
        </w:r>
      </w:hyperlink>
      <w:r>
        <w:t xml:space="preserve"> настоящих Правил, ввозится на единую таможенную территорию Таможенного союза при наличии разрешения на ввоз, выданного уполномоченным в соответствии с законод</w:t>
      </w:r>
      <w:r>
        <w:t>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</w:t>
      </w:r>
    </w:p>
    <w:bookmarkEnd w:id="8"/>
    <w:p w:rsidR="00000000" w:rsidRDefault="001C078F">
      <w:r>
        <w:t>Ветеринарные сертификаты при ввоз</w:t>
      </w:r>
      <w:r>
        <w:t xml:space="preserve">е подконтрольных товаров на единую таможенную территорию Таможенного союза должны быть оформлены в соответствии с </w:t>
      </w:r>
      <w:hyperlink r:id="rId12" w:history="1">
        <w:r>
          <w:rPr>
            <w:rStyle w:val="a4"/>
          </w:rPr>
          <w:t>Решением</w:t>
        </w:r>
      </w:hyperlink>
      <w:r>
        <w:t>.</w:t>
      </w:r>
    </w:p>
    <w:p w:rsidR="00000000" w:rsidRDefault="001C078F">
      <w:bookmarkStart w:id="9" w:name="sub_1031"/>
      <w:r>
        <w:t>3.1. При ввозе подконтрольных товаров морским транспортом государственный ветеринарный н</w:t>
      </w:r>
      <w:r>
        <w:t xml:space="preserve">адзор осуществляется при условии представления в адрес территориальных органов Федеральной службы по ветеринарному и фитосанитарному надзору предварительных уведомлений в порядке, установленном </w:t>
      </w:r>
      <w:hyperlink r:id="rId13" w:history="1">
        <w:r>
          <w:rPr>
            <w:rStyle w:val="a4"/>
          </w:rPr>
          <w:t>Решением</w:t>
        </w:r>
      </w:hyperlink>
      <w:r>
        <w:t>.</w:t>
      </w:r>
    </w:p>
    <w:bookmarkEnd w:id="9"/>
    <w:p w:rsidR="00000000" w:rsidRDefault="001C078F">
      <w:r>
        <w:t>Территор</w:t>
      </w:r>
      <w:r>
        <w:t>иальные управления Федеральной службы по ветеринарному и фитосанитарному надзору осуществляют передачу предварительных уведомлений в таможенные органы, в регионе деятельности которых расположены морские порты.</w:t>
      </w:r>
    </w:p>
    <w:p w:rsidR="00000000" w:rsidRDefault="001C078F">
      <w:bookmarkStart w:id="10" w:name="sub_104"/>
      <w:r>
        <w:t>4. Ввоз на единую таможенную территорию</w:t>
      </w:r>
      <w:r>
        <w:t xml:space="preserve"> Таможенного союза лекарственных средств и кормовых добавок для применения в ветеринарии осуществляется при условии их регистрации уполномоченными органами государств - членов Таможенного союза в рамках ЕврАзЭС.</w:t>
      </w:r>
    </w:p>
    <w:bookmarkEnd w:id="10"/>
    <w:p w:rsidR="00000000" w:rsidRDefault="001C078F">
      <w:r>
        <w:t xml:space="preserve">Ввоз на единую таможенную территорию </w:t>
      </w:r>
      <w:r>
        <w:t>Таможенного союза лекарственных средств, а также кормовых добавок химического и микробиологического синтеза осуществляется без ветеринарного сертификата в сопровождении документа, подтверждающего их качество и безопасность, выдаваемого предприятием-изготов</w:t>
      </w:r>
      <w:r>
        <w:t>ителем.</w:t>
      </w:r>
    </w:p>
    <w:p w:rsidR="00000000" w:rsidRDefault="001C078F">
      <w:r>
        <w:t>Ввоз на единую таможенную территорию Таможенного союза кормовых добавок для кошек и собак, а также готовых кормов для кошек и собак, прошедших термическую обработку (температура не ниже плюс 70 градусов Цельсия, время не менее 20 минут), в потребит</w:t>
      </w:r>
      <w:r>
        <w:t xml:space="preserve">ельской упаковке осуществляется без разрешения на ввоз, выданного </w:t>
      </w:r>
      <w:r>
        <w:lastRenderedPageBreak/>
        <w:t>уполномоченным органом государства - члена Таможенного союза в рамках ЕврАзЭС, на территорию которого они ввозятся.</w:t>
      </w:r>
    </w:p>
    <w:p w:rsidR="00000000" w:rsidRDefault="001C078F">
      <w:r>
        <w:t>Ввоз на единую таможенную территорию Таможенного союза чучел всех видов жи</w:t>
      </w:r>
      <w:r>
        <w:t>вотных и рыб или их фрагментов, прошедших полную таксидермическую обработку, осуществляется без ветеринарных сертификатов и разрешений на ввоз при условии представления документов, подтверждающих их приобретение в розничной сети.</w:t>
      </w:r>
    </w:p>
    <w:p w:rsidR="00000000" w:rsidRDefault="001C078F">
      <w:r>
        <w:t>Допускается ввоз на единую</w:t>
      </w:r>
      <w:r>
        <w:t xml:space="preserve"> таможенную территорию Таможенного союза собак и кошек, перевозимых физическими лицами для личного пользования, в количестве не более 2 голов, а также спортивных лошадей без разрешения на ввоз и карантинирования в сопровождении международного паспорта, кот</w:t>
      </w:r>
      <w:r>
        <w:t>орый в данном случае приравнивается к ветеринарному сертификату, при условии наличия в нем отметки компетентного органа о проведении клинического осмотра в течение 5 дней перед отправкой.</w:t>
      </w:r>
    </w:p>
    <w:p w:rsidR="00000000" w:rsidRDefault="001C078F">
      <w:bookmarkStart w:id="11" w:name="sub_10614"/>
      <w:r>
        <w:t>Допускается ввоз на единую таможенную территорию Таможенног</w:t>
      </w:r>
      <w:r>
        <w:t>о союза физическими лицами для личного пользования без разрешения на ввоз и ветеринарного сертификата готовой продукции животного происхождения до 5 кг включительно в заводской упаковке при условии благополучия в эпизоотическом отношении государства-произв</w:t>
      </w:r>
      <w:r>
        <w:t>одителя и государства вывоза указанной продукции.</w:t>
      </w:r>
    </w:p>
    <w:p w:rsidR="00000000" w:rsidRDefault="001C078F">
      <w:bookmarkStart w:id="12" w:name="sub_105"/>
      <w:bookmarkEnd w:id="11"/>
      <w:r>
        <w:t>5. Транзит через единую таможенную территорию Таможенного союза животных и сырья животного происхождения осуществляется на основании разрешения на транзит, выданного уполномоченным в соответ</w:t>
      </w:r>
      <w:r>
        <w:t>ствии с законодательством Российской Федерации должностным лицом в области ветеринарии.</w:t>
      </w:r>
    </w:p>
    <w:p w:rsidR="00000000" w:rsidRDefault="001C078F">
      <w:bookmarkStart w:id="13" w:name="sub_106"/>
      <w:bookmarkEnd w:id="12"/>
      <w:r>
        <w:t>6. При ввозе на единую таможенную территорию Таможенного союза подконтрольных товаров перевозчик или лицо, действующее по его поручению (далее - перевозчи</w:t>
      </w:r>
      <w:r>
        <w:t xml:space="preserve">к), представляет в таможенный орган одновременно с документами, предусмотренными Таможенным кодексом Таможенного союза, документы в соответствии с </w:t>
      </w:r>
      <w:hyperlink w:anchor="sub_103" w:history="1">
        <w:r>
          <w:rPr>
            <w:rStyle w:val="a4"/>
          </w:rPr>
          <w:t>пунктами 3 - 5</w:t>
        </w:r>
      </w:hyperlink>
      <w:r>
        <w:t xml:space="preserve"> настоящих Правил.</w:t>
      </w:r>
    </w:p>
    <w:p w:rsidR="00000000" w:rsidRDefault="001C078F">
      <w:bookmarkStart w:id="14" w:name="sub_1061"/>
      <w:bookmarkEnd w:id="13"/>
      <w:r>
        <w:t xml:space="preserve">6.1. При ввозе (прибытии) на единую </w:t>
      </w:r>
      <w:r>
        <w:t xml:space="preserve">таможенную территорию Таможенного союза подконтрольных товаров морским транспортом перевозчик представляет одновременно с документами, предусмотренными </w:t>
      </w:r>
      <w:hyperlink r:id="rId14" w:history="1">
        <w:r>
          <w:rPr>
            <w:rStyle w:val="a4"/>
          </w:rPr>
          <w:t>Таможенным кодексом</w:t>
        </w:r>
      </w:hyperlink>
      <w:r>
        <w:t xml:space="preserve"> Таможенного союза, документы, указанные в </w:t>
      </w:r>
      <w:hyperlink w:anchor="sub_103" w:history="1">
        <w:r>
          <w:rPr>
            <w:rStyle w:val="a4"/>
          </w:rPr>
          <w:t>пунктах 3 - 5</w:t>
        </w:r>
      </w:hyperlink>
      <w:r>
        <w:t xml:space="preserve"> настоящих Правил, или коносамент (с указанием номера ветеринарного сертификата или иного ветеринарного сопроводительного документа, получателя подконтрольного товара, отправителя подконтрольного товара, наименования подконт</w:t>
      </w:r>
      <w:r>
        <w:t>рольного товара, его количества и веса).</w:t>
      </w:r>
    </w:p>
    <w:p w:rsidR="00000000" w:rsidRDefault="001C078F">
      <w:bookmarkStart w:id="15" w:name="sub_1062"/>
      <w:bookmarkEnd w:id="14"/>
      <w:r>
        <w:t>6.2. В случае если подконтрольные товары, прибывшие морским транспортом на единую таможенную территорию Таможенного союза, помещаются под таможенную процедуру таможенного транзита и далее перевозятся</w:t>
      </w:r>
      <w:r>
        <w:t xml:space="preserve"> этим же судном без осуществления выгрузки, допускается подтверждение наличия документов,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таможенному органу назначения при условии представления таможенному органу в порту прибытия конос</w:t>
      </w:r>
      <w:r>
        <w:t xml:space="preserve">амента (с указанием номера ветеринарного сертификата или иного ветеринарного сопроводительного документа, получателя подконтрольного товара, отправителя подконтрольного товара, наименования подконтрольного товара, его количества и веса) и отсутствия среди </w:t>
      </w:r>
      <w:r>
        <w:t xml:space="preserve">указанных подконтрольных товаров, помещаемых под таможенную процедуру таможенного транзита, исходя из информации, указанной в предварительных уведомлениях, подконтрольных товаров, в отношении которых введены запреты на ввоз на единую таможенную территорию </w:t>
      </w:r>
      <w:r>
        <w:t>Таможенного союза.</w:t>
      </w:r>
    </w:p>
    <w:p w:rsidR="00000000" w:rsidRDefault="001C078F">
      <w:bookmarkStart w:id="16" w:name="sub_1063"/>
      <w:bookmarkEnd w:id="15"/>
      <w:r>
        <w:t xml:space="preserve">6.3. В случае представления документов, указанных в </w:t>
      </w:r>
      <w:hyperlink w:anchor="sub_1061" w:history="1">
        <w:r>
          <w:rPr>
            <w:rStyle w:val="a4"/>
          </w:rPr>
          <w:t>пункте 6.1</w:t>
        </w:r>
      </w:hyperlink>
      <w:r>
        <w:t xml:space="preserve"> настоящих Правил, и отсутствия на борту судна исходя из информации, указанной в </w:t>
      </w:r>
      <w:r>
        <w:lastRenderedPageBreak/>
        <w:t>предварительных уведомлениях, подконтрольных товаров</w:t>
      </w:r>
      <w:r>
        <w:t>, в отношении которых введен запрет на ввоз на единую таможенную территорию Таможенного союза, уполномоченное должностное лицо таможенного органа принимает решение о выгрузке подконтрольных товаров. Перевозчик помещает подконтрольные товары на склад времен</w:t>
      </w:r>
      <w:r>
        <w:t xml:space="preserve">ного хранения или в иные места временного хранения, установленные </w:t>
      </w:r>
      <w:hyperlink r:id="rId15" w:history="1">
        <w:r>
          <w:rPr>
            <w:rStyle w:val="a4"/>
          </w:rPr>
          <w:t>частью 1 статьи 198</w:t>
        </w:r>
      </w:hyperlink>
      <w:r>
        <w:t xml:space="preserve"> Федерального закона "О таможенном регулировании в Российской Федерации" (далее - временное хранение).</w:t>
      </w:r>
    </w:p>
    <w:p w:rsidR="00000000" w:rsidRDefault="001C078F">
      <w:bookmarkStart w:id="17" w:name="sub_1064"/>
      <w:bookmarkEnd w:id="16"/>
      <w:r>
        <w:t>6.4. При приб</w:t>
      </w:r>
      <w:r>
        <w:t xml:space="preserve">ытии подконтрольных товаров морским транспортом в случае отсутствия документов, указанных в </w:t>
      </w:r>
      <w:hyperlink w:anchor="sub_1061" w:history="1">
        <w:r>
          <w:rPr>
            <w:rStyle w:val="a4"/>
          </w:rPr>
          <w:t>пункте 6.1</w:t>
        </w:r>
      </w:hyperlink>
      <w:r>
        <w:t xml:space="preserve"> настоящих Правил, или при наличии на борту судна исходя из информации, указанной в предварительных уведомлениях, подконтрольных</w:t>
      </w:r>
      <w:r>
        <w:t xml:space="preserve"> товаров, в отношении которых введен запрет на ввоз на единую таможенную территорию Таможенного союза, уполномоченное должностное лицо таможенного органа принимает решение о запрете выгрузки таких подконтрольных товаров и запрете их ввоза. При этом должнос</w:t>
      </w:r>
      <w:r>
        <w:t xml:space="preserve">тное лицо таможенного органа осуществляет действия в соответствии с </w:t>
      </w:r>
      <w:hyperlink w:anchor="sub_109" w:history="1">
        <w:r>
          <w:rPr>
            <w:rStyle w:val="a4"/>
          </w:rPr>
          <w:t>пунктом 9</w:t>
        </w:r>
      </w:hyperlink>
      <w:r>
        <w:t xml:space="preserve"> настоящих Правил.</w:t>
      </w:r>
    </w:p>
    <w:p w:rsidR="00000000" w:rsidRDefault="001C078F">
      <w:bookmarkStart w:id="18" w:name="sub_1065"/>
      <w:bookmarkEnd w:id="17"/>
      <w:r>
        <w:t>6.5. В случае если при прибытии подконтрольных товаров морским транспортом принято решение о запрете их ввоза, а на суд</w:t>
      </w:r>
      <w:r>
        <w:t>не, перевозящем подконтрольные товары, находятся иные подконтрольные товары, которые в соответствии с таможенной процедурой таможенного транзита должны быть доставлены в порт назначения, то подконтрольные товары, запрещенные к ввозу, могут находиться на бо</w:t>
      </w:r>
      <w:r>
        <w:t>рту судна до его прибытия в порт назначения. Выгрузка подконтрольных товаров, в отношении которых принято решение о запрете ввоза, не допускается, и они должны быть немедленно вывезены с единой таможенной территории Таможенного союза после завершения доста</w:t>
      </w:r>
      <w:r>
        <w:t>вки иных подконтрольных товаров.</w:t>
      </w:r>
    </w:p>
    <w:p w:rsidR="00000000" w:rsidRDefault="001C078F">
      <w:bookmarkStart w:id="19" w:name="sub_1066"/>
      <w:bookmarkEnd w:id="18"/>
      <w:r>
        <w:t xml:space="preserve">6.6. Государственный ветеринарный надзор в отношении подконтрольных товаров, прибывших морским транспортом и выгруженных в соответствии с </w:t>
      </w:r>
      <w:hyperlink w:anchor="sub_1063" w:history="1">
        <w:r>
          <w:rPr>
            <w:rStyle w:val="a4"/>
          </w:rPr>
          <w:t>пунктом 6.3</w:t>
        </w:r>
      </w:hyperlink>
      <w:r>
        <w:t xml:space="preserve"> настоящих Правил, осуществляетс</w:t>
      </w:r>
      <w:r>
        <w:t>я:</w:t>
      </w:r>
    </w:p>
    <w:bookmarkEnd w:id="19"/>
    <w:p w:rsidR="00000000" w:rsidRDefault="001C078F">
      <w:r>
        <w:t xml:space="preserve">должностными лицами Федеральной службы по ветеринарному и фитосанитарному надзору в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Таможенного союза и законодательством Российской Федерации порядке;</w:t>
      </w:r>
    </w:p>
    <w:p w:rsidR="00000000" w:rsidRDefault="001C078F">
      <w:r>
        <w:t>должностными лицами тамож</w:t>
      </w:r>
      <w:r>
        <w:t xml:space="preserve">енных органов в специализированных пунктах пропуска в части проведения проверки документов,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в отношении подконтрольных товаров (за исключением товаров, ввозимых физическими лицами для лич</w:t>
      </w:r>
      <w:r>
        <w:t>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соответ</w:t>
      </w:r>
      <w:r>
        <w:t xml:space="preserve">ствии с </w:t>
      </w:r>
      <w:hyperlink w:anchor="sub_107" w:history="1">
        <w:r>
          <w:rPr>
            <w:rStyle w:val="a4"/>
          </w:rPr>
          <w:t>пунктами 7 - 13</w:t>
        </w:r>
      </w:hyperlink>
      <w:r>
        <w:t xml:space="preserve"> настоящих Правил - только в случае помещения подконтрольных товаров под таможенную процедуру таможенного транзита.</w:t>
      </w:r>
    </w:p>
    <w:p w:rsidR="00000000" w:rsidRDefault="001C078F">
      <w:bookmarkStart w:id="20" w:name="sub_1067"/>
      <w:r>
        <w:t>6.7. При прибытии подконтрольных товаров воздушным транспортом и представлении необх</w:t>
      </w:r>
      <w:r>
        <w:t xml:space="preserve">одимых документов,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уполномоченное должностное лицо таможенного органа принимает решение о выгрузке подконтрольных товаров, за исключением подконтрольных товаров, в отношении которых введе</w:t>
      </w:r>
      <w:r>
        <w:t xml:space="preserve">ны запреты на ввоз на единую таможенную территорию Таможенного союза, в отношении которых должностное лицо таможенных органов осуществляет действия в соответствии с </w:t>
      </w:r>
      <w:hyperlink w:anchor="sub_109" w:history="1">
        <w:r>
          <w:rPr>
            <w:rStyle w:val="a4"/>
          </w:rPr>
          <w:t>пунктом 9</w:t>
        </w:r>
      </w:hyperlink>
      <w:r>
        <w:t xml:space="preserve"> настоящих Правил. После выгрузки подконтрольных товаров перевозчик помещает их на временное хранение.</w:t>
      </w:r>
    </w:p>
    <w:p w:rsidR="00000000" w:rsidRDefault="001C078F">
      <w:bookmarkStart w:id="21" w:name="sub_1068"/>
      <w:bookmarkEnd w:id="20"/>
      <w:r>
        <w:t xml:space="preserve">6.8. В случае если на подконтрольные товары, прибывшие воздушным транспортом, не представлены документы, указанные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уполномоченное должностное лицо таможенного органа принимает решение о </w:t>
      </w:r>
      <w:r>
        <w:lastRenderedPageBreak/>
        <w:t>выгрузке подконтрольных товаров, за исключением подконтрольных товаров, в отношении которых введен запрет на ввоз на единую таможенную территорию Та</w:t>
      </w:r>
      <w:r>
        <w:t xml:space="preserve">моженного союза, в отношении которых должностное лицо таможенных органов осуществляет действия в соответствии с </w:t>
      </w:r>
      <w:hyperlink w:anchor="sub_109" w:history="1">
        <w:r>
          <w:rPr>
            <w:rStyle w:val="a4"/>
          </w:rPr>
          <w:t>пунктом 9</w:t>
        </w:r>
      </w:hyperlink>
      <w:r>
        <w:t xml:space="preserve"> настоящих Правил. После выгрузки подконтрольных товаров перевозчик помещает их на временное хранение. При это</w:t>
      </w:r>
      <w:r>
        <w:t>м такие подконтрольные товары размещаются на временное хранение отдельно от иных товаров, находящихся на временном хранении.</w:t>
      </w:r>
    </w:p>
    <w:bookmarkEnd w:id="21"/>
    <w:p w:rsidR="00000000" w:rsidRDefault="001C078F">
      <w:r>
        <w:t>В случае отказа перевозчика размещать указанные подконтрольные товары на временное хранение должностное лицо таможенного ор</w:t>
      </w:r>
      <w:r>
        <w:t xml:space="preserve">гана осуществляет действия в соответствии с </w:t>
      </w:r>
      <w:hyperlink w:anchor="sub_109" w:history="1">
        <w:r>
          <w:rPr>
            <w:rStyle w:val="a4"/>
          </w:rPr>
          <w:t>пунктом 9</w:t>
        </w:r>
      </w:hyperlink>
      <w:r>
        <w:t xml:space="preserve"> настоящих Правил.</w:t>
      </w:r>
    </w:p>
    <w:p w:rsidR="00000000" w:rsidRDefault="001C078F">
      <w:r>
        <w:t>В случае помещения таких подконтрольных товаров на временное хранение уполномоченное должностное лицо таможенного органа уведомляет перевозчика о необходимости</w:t>
      </w:r>
      <w:r>
        <w:t xml:space="preserve"> представления в течение 3 суток документов,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путем проставления в транспортном (перевозочном) документе отметки "Необходимо представление документов для ветеринарного надзора" с указанием</w:t>
      </w:r>
      <w:r>
        <w:t xml:space="preserve"> даты представления этих документов. Отметка заверяется подписью и оттиском личной номерной печати с указанием даты и времени.</w:t>
      </w:r>
    </w:p>
    <w:p w:rsidR="00000000" w:rsidRDefault="001C078F">
      <w:bookmarkStart w:id="22" w:name="sub_1069"/>
      <w:r>
        <w:t xml:space="preserve">6.9. В случае если в течение 3 суток на подконтрольные товары, помещенные на временное хранение в соответствии с </w:t>
      </w:r>
      <w:hyperlink w:anchor="sub_1068" w:history="1">
        <w:r>
          <w:rPr>
            <w:rStyle w:val="a4"/>
          </w:rPr>
          <w:t>пунктом 6.8</w:t>
        </w:r>
      </w:hyperlink>
      <w:r>
        <w:t xml:space="preserve"> настоящих Правил, в таможенный орган представлены документы, указанные в </w:t>
      </w:r>
      <w:hyperlink w:anchor="sub_103" w:history="1">
        <w:r>
          <w:rPr>
            <w:rStyle w:val="a4"/>
          </w:rPr>
          <w:t>пунктах 3 - 5</w:t>
        </w:r>
      </w:hyperlink>
      <w:r>
        <w:t xml:space="preserve"> настоящих Правил, должностное лицо таможенного органа проставляет на транспортном (перевозочном) документе отметку</w:t>
      </w:r>
      <w:r>
        <w:t xml:space="preserve"> о номере ветеринарного сертификата или иного ветеринарного сопроводительного документа, которую заверяет подписью и оттиском личной номерной печати.</w:t>
      </w:r>
    </w:p>
    <w:p w:rsidR="00000000" w:rsidRDefault="001C078F">
      <w:bookmarkStart w:id="23" w:name="sub_10610"/>
      <w:bookmarkEnd w:id="22"/>
      <w:r>
        <w:t>6.10. Если в течение 3 суток на подконтрольные товары, помещенные на временное хранение в</w:t>
      </w:r>
      <w:r>
        <w:t xml:space="preserve"> соответствии с </w:t>
      </w:r>
      <w:hyperlink w:anchor="sub_1068" w:history="1">
        <w:r>
          <w:rPr>
            <w:rStyle w:val="a4"/>
          </w:rPr>
          <w:t>пунктом 6.8</w:t>
        </w:r>
      </w:hyperlink>
      <w:r>
        <w:t xml:space="preserve"> настоящих Правил, в таможенный орган не представлены документы, указанные в </w:t>
      </w:r>
      <w:hyperlink w:anchor="sub_103" w:history="1">
        <w:r>
          <w:rPr>
            <w:rStyle w:val="a4"/>
          </w:rPr>
          <w:t>пунктах 3 - 5</w:t>
        </w:r>
      </w:hyperlink>
      <w:r>
        <w:t xml:space="preserve"> настоящих Правил, уполномоченное должностное лицо таможенного органа осуществляет дейст</w:t>
      </w:r>
      <w:r>
        <w:t xml:space="preserve">вия в соответствии с </w:t>
      </w:r>
      <w:hyperlink w:anchor="sub_109" w:history="1">
        <w:r>
          <w:rPr>
            <w:rStyle w:val="a4"/>
          </w:rPr>
          <w:t>пунктом 9</w:t>
        </w:r>
      </w:hyperlink>
      <w:r>
        <w:t xml:space="preserve"> настоящих Правил.</w:t>
      </w:r>
    </w:p>
    <w:p w:rsidR="00000000" w:rsidRDefault="001C078F">
      <w:bookmarkStart w:id="24" w:name="sub_10611"/>
      <w:bookmarkEnd w:id="23"/>
      <w:r>
        <w:t xml:space="preserve">6.11. Государственный ветеринарный надзор в отношении подконтрольных товаров, прибывших воздушным транспортом и выгруженных в соответствии с </w:t>
      </w:r>
      <w:hyperlink w:anchor="sub_1067" w:history="1">
        <w:r>
          <w:rPr>
            <w:rStyle w:val="a4"/>
          </w:rPr>
          <w:t>пунктами 6.7</w:t>
        </w:r>
      </w:hyperlink>
      <w:r>
        <w:t xml:space="preserve"> и </w:t>
      </w:r>
      <w:hyperlink w:anchor="sub_1069" w:history="1">
        <w:r>
          <w:rPr>
            <w:rStyle w:val="a4"/>
          </w:rPr>
          <w:t>6.9</w:t>
        </w:r>
      </w:hyperlink>
      <w:r>
        <w:t xml:space="preserve"> настоящих Правил, осуществляется:</w:t>
      </w:r>
    </w:p>
    <w:bookmarkEnd w:id="24"/>
    <w:p w:rsidR="00000000" w:rsidRDefault="001C078F">
      <w:r>
        <w:t xml:space="preserve">должностными лицами Федеральной службы по ветеринарному и фитосанитарному надзору в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Таможенного с</w:t>
      </w:r>
      <w:r>
        <w:t>оюза и законодательством Российской Федерации порядке;</w:t>
      </w:r>
    </w:p>
    <w:p w:rsidR="00000000" w:rsidRDefault="001C078F">
      <w:r>
        <w:t xml:space="preserve">должностными лицами таможенных органов в специализированных пунктах пропуска в части проведения проверки документов,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в отношении под</w:t>
      </w:r>
      <w:r>
        <w:t>контрольных товаров (за исключением товаров,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</w:t>
      </w:r>
      <w:r>
        <w:t xml:space="preserve">ествлении рыболовства, и произведенной из них рыбной и иной продукции) в соответствии с </w:t>
      </w:r>
      <w:hyperlink w:anchor="sub_107" w:history="1">
        <w:r>
          <w:rPr>
            <w:rStyle w:val="a4"/>
          </w:rPr>
          <w:t>пунктами 7 - 13</w:t>
        </w:r>
      </w:hyperlink>
      <w:r>
        <w:t xml:space="preserve"> настоящих Правил - только в случае помещения товаров под таможенную процедуру таможенного транзита.</w:t>
      </w:r>
    </w:p>
    <w:p w:rsidR="00000000" w:rsidRDefault="001C078F">
      <w:bookmarkStart w:id="25" w:name="sub_10612"/>
      <w:r>
        <w:t>6.12. При помещени</w:t>
      </w:r>
      <w:r>
        <w:t>и подконтрольных товаров в морском или воздушном пункте пропуска под ту или иную таможенную процедуру в случае, если должностным лицом таможенного органа выявлено, что эти товары подлежат государственному ветеринарному надзору и при прибытии на единую тамо</w:t>
      </w:r>
      <w:r>
        <w:t>женную территорию Таможенного союза государственный ветеринарный надзор не был проведен, государственный ветеринарный надзор осуществляется:</w:t>
      </w:r>
    </w:p>
    <w:bookmarkEnd w:id="25"/>
    <w:p w:rsidR="00000000" w:rsidRDefault="001C078F">
      <w:r>
        <w:lastRenderedPageBreak/>
        <w:t xml:space="preserve">должностными лицами Федеральной службы по ветеринарному и фитосанитарному надзору в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Таможенного союза и законодательством Российской Федерации порядке;</w:t>
      </w:r>
    </w:p>
    <w:p w:rsidR="00000000" w:rsidRDefault="001C078F">
      <w:r>
        <w:t xml:space="preserve">должностными лицами таможенных органов в специализированных пунктах пропуска в части проведения проверки документов,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в отношении подконтрольных товаров (за исключением товаров,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</w:t>
      </w:r>
      <w:r>
        <w:t xml:space="preserve">дных биологических ресурсов, добытых (выловленных) при осуществлении рыболовства, и произведенной из них рыбной и иной продукции) в соответствии с </w:t>
      </w:r>
      <w:hyperlink w:anchor="sub_107" w:history="1">
        <w:r>
          <w:rPr>
            <w:rStyle w:val="a4"/>
          </w:rPr>
          <w:t>пунктами 7 - 13</w:t>
        </w:r>
      </w:hyperlink>
      <w:r>
        <w:t xml:space="preserve"> настоящих Правил - только в случае помещения подконтрольных товаров </w:t>
      </w:r>
      <w:r>
        <w:t xml:space="preserve">под таможенную процедуру таможенного транзита (за исключением случая, предусмотренного </w:t>
      </w:r>
      <w:hyperlink w:anchor="sub_1062" w:history="1">
        <w:r>
          <w:rPr>
            <w:rStyle w:val="a4"/>
          </w:rPr>
          <w:t>пунктом 6.2</w:t>
        </w:r>
      </w:hyperlink>
      <w:r>
        <w:t xml:space="preserve"> настоящих Правил).</w:t>
      </w:r>
    </w:p>
    <w:p w:rsidR="00000000" w:rsidRDefault="001C078F">
      <w:bookmarkStart w:id="26" w:name="sub_10613"/>
      <w:r>
        <w:t xml:space="preserve">6.13. Положения </w:t>
      </w:r>
      <w:hyperlink w:anchor="sub_1068" w:history="1">
        <w:r>
          <w:rPr>
            <w:rStyle w:val="a4"/>
          </w:rPr>
          <w:t>пунктов 6.8 - 6.10</w:t>
        </w:r>
      </w:hyperlink>
      <w:r>
        <w:t xml:space="preserve"> настоящих Правил не распространяются на по</w:t>
      </w:r>
      <w:r>
        <w:t xml:space="preserve">дконтрольные товары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bookmarkEnd w:id="26"/>
    <w:p w:rsidR="00000000" w:rsidRDefault="001C078F">
      <w:r>
        <w:t xml:space="preserve">В случае непредставления при прибытии воздушным транспортом на подконтрольные товары, предусмотренные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настоящим Правилам, документов</w:t>
      </w:r>
      <w:r>
        <w:t xml:space="preserve">, указанных 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уполномоченное должностное лицо таможенного органа осуществляет действия в соответствии с </w:t>
      </w:r>
      <w:hyperlink w:anchor="sub_109" w:history="1">
        <w:r>
          <w:rPr>
            <w:rStyle w:val="a4"/>
          </w:rPr>
          <w:t>пунктом 9</w:t>
        </w:r>
      </w:hyperlink>
      <w:r>
        <w:t xml:space="preserve"> настоящих Правил.</w:t>
      </w:r>
    </w:p>
    <w:p w:rsidR="00000000" w:rsidRDefault="001C078F">
      <w:bookmarkStart w:id="27" w:name="sub_107"/>
      <w:r>
        <w:t>7. Должностное лицо таможенного орг</w:t>
      </w:r>
      <w:r>
        <w:t xml:space="preserve">ана проводит проверку документов, предусмотренных </w:t>
      </w:r>
      <w:hyperlink w:anchor="sub_103" w:history="1">
        <w:r>
          <w:rPr>
            <w:rStyle w:val="a4"/>
          </w:rPr>
          <w:t>пунктами 3 - 5</w:t>
        </w:r>
      </w:hyperlink>
      <w:r>
        <w:t xml:space="preserve"> настоящих Правил, и их соответствия транспортным (перевозочным) и (или) коммерческим документам.</w:t>
      </w:r>
    </w:p>
    <w:p w:rsidR="00000000" w:rsidRDefault="001C078F">
      <w:bookmarkStart w:id="28" w:name="sub_108"/>
      <w:bookmarkEnd w:id="27"/>
      <w:r>
        <w:t xml:space="preserve">8. При установлении соответствия документов, указанных </w:t>
      </w:r>
      <w:r>
        <w:t xml:space="preserve">в </w:t>
      </w:r>
      <w:hyperlink w:anchor="sub_103" w:history="1">
        <w:r>
          <w:rPr>
            <w:rStyle w:val="a4"/>
          </w:rPr>
          <w:t>пунктах 3 - 5</w:t>
        </w:r>
      </w:hyperlink>
      <w:r>
        <w:t xml:space="preserve"> настоящих Правил, установленным требованиям должностное лицо таможенного органа принимает решение о пропуске подконтрольных товаров на единую таможенную территорию Таможенного союза, за исключением подконтрольных то</w:t>
      </w:r>
      <w:r>
        <w:t xml:space="preserve">варов, направляемых для проведения досмотра (осмотра) в соответствии с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Правил.</w:t>
      </w:r>
    </w:p>
    <w:bookmarkEnd w:id="28"/>
    <w:p w:rsidR="00000000" w:rsidRDefault="001C078F">
      <w:r>
        <w:t>Решение о пропуске подконтрольных товаров оформляется должностным лицом таможенного органа путем проставления на транспортно</w:t>
      </w:r>
      <w:r>
        <w:t>м (перевозочном) документе штампа "Ввоз разрешен", заверенного подписью и личной номерной печатью с указанием даты.</w:t>
      </w:r>
    </w:p>
    <w:p w:rsidR="00000000" w:rsidRDefault="001C078F">
      <w:bookmarkStart w:id="29" w:name="sub_109"/>
      <w:r>
        <w:t xml:space="preserve">9. При отсутствии документов, предусмотренных </w:t>
      </w:r>
      <w:hyperlink w:anchor="sub_103" w:history="1">
        <w:r>
          <w:rPr>
            <w:rStyle w:val="a4"/>
          </w:rPr>
          <w:t>пунктами 3 - 5</w:t>
        </w:r>
      </w:hyperlink>
      <w:r>
        <w:t xml:space="preserve"> настоящих Правил, а также в случае введения зап</w:t>
      </w:r>
      <w:r>
        <w:t>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единую таможенную территорию Таможенного союза.</w:t>
      </w:r>
    </w:p>
    <w:bookmarkEnd w:id="29"/>
    <w:p w:rsidR="00000000" w:rsidRDefault="001C078F">
      <w:r>
        <w:t xml:space="preserve">При этом должностное лицо </w:t>
      </w:r>
      <w:r>
        <w:t>таможенного органа проставляет в транспортном (перевозочном) документе штамп "Ввоз запрещен", заверенный подписью и личной номерной печатью с указанием даты.</w:t>
      </w:r>
    </w:p>
    <w:p w:rsidR="00000000" w:rsidRDefault="001C078F">
      <w:bookmarkStart w:id="30" w:name="sub_110"/>
      <w:r>
        <w:t>10. Должностное лицо таможенного органа принимает решение о направлении подконтрольных това</w:t>
      </w:r>
      <w:r>
        <w:t>ров для проведения досмотра (осмотра) должностными лицами Федеральной службы по ветеринарному и фитосанитарному надзору:</w:t>
      </w:r>
    </w:p>
    <w:bookmarkEnd w:id="30"/>
    <w:p w:rsidR="00000000" w:rsidRDefault="001C078F">
      <w:r>
        <w:t>в случае установления несоответствия подконтрольных товаров данным, указанным в предъявленных документах;</w:t>
      </w:r>
    </w:p>
    <w:p w:rsidR="00000000" w:rsidRDefault="001C078F">
      <w:r>
        <w:t>по результатам примене</w:t>
      </w:r>
      <w:r>
        <w:t>ния автоматизированной информационной системы, позволяющей определять методом выборки подконтрольные товары, в отношении которых должностными лицами Федеральной службы по ветеринарному и фитосанитарному надзору проводится досмотр (осмотр) (далее - автомати</w:t>
      </w:r>
      <w:r>
        <w:t xml:space="preserve">зированная </w:t>
      </w:r>
      <w:r>
        <w:lastRenderedPageBreak/>
        <w:t>информационная система).</w:t>
      </w:r>
    </w:p>
    <w:p w:rsidR="00000000" w:rsidRDefault="001C078F">
      <w:bookmarkStart w:id="31" w:name="sub_111"/>
      <w:r>
        <w:t>11. При применении автоматизированной информационной системы учитывается следующая периодичность проведения досмотра (осмотра) отдельных групп подконтрольных товаров:</w:t>
      </w:r>
    </w:p>
    <w:p w:rsidR="00000000" w:rsidRDefault="001C078F">
      <w:bookmarkStart w:id="32" w:name="sub_1011"/>
      <w:bookmarkEnd w:id="31"/>
      <w:r>
        <w:t>а) при ввозе животных - в отнош</w:t>
      </w:r>
      <w:r>
        <w:t>ении каждой партии животных. При этом сверяются идентификационные номера животных (татуировки, чипы, ушные бирки, клейма и т.п.) с номерами, указанными в ветеринарном сертификате;</w:t>
      </w:r>
    </w:p>
    <w:p w:rsidR="00000000" w:rsidRDefault="001C078F">
      <w:bookmarkStart w:id="33" w:name="sub_1012"/>
      <w:bookmarkEnd w:id="32"/>
      <w:r>
        <w:t xml:space="preserve">б) в отношении 1 партии подконтрольного товара, подлежащего </w:t>
      </w:r>
      <w:r>
        <w:t>досмотру, от 10 партий мяса или рыбы и от 20 партий других подконтрольных товаров по отдельно взятому государству;</w:t>
      </w:r>
    </w:p>
    <w:p w:rsidR="00000000" w:rsidRDefault="001C078F">
      <w:bookmarkStart w:id="34" w:name="sub_1013"/>
      <w:bookmarkEnd w:id="33"/>
      <w:r>
        <w:t>в) в случае введения Федеральной службой по ветеринарному и фитосанитарному надзору ограничений на ввоз подконтрольных товаро</w:t>
      </w:r>
      <w:r>
        <w:t>в - в отношении каждой партии соответствующих подконтрольных товаров;</w:t>
      </w:r>
    </w:p>
    <w:p w:rsidR="00000000" w:rsidRDefault="001C078F">
      <w:bookmarkStart w:id="35" w:name="sub_1014"/>
      <w:bookmarkEnd w:id="34"/>
      <w:r>
        <w:t>г) при выявлении в процессе проведения досмотра (осмотра) подконтрольного товара нарушений Единых ветеринарных (ветеринарно-санитарных) требований, предъявляемых к товара</w:t>
      </w:r>
      <w:r>
        <w:t>м, подлежащим ветеринарному контролю (надзору), утвержденных Решением, в дальнейшем проводится досмотр 5 транспортных средств подряд с подконтрольным товаром предприятия-изготовителя.</w:t>
      </w:r>
    </w:p>
    <w:p w:rsidR="00000000" w:rsidRDefault="001C078F">
      <w:bookmarkStart w:id="36" w:name="sub_1111"/>
      <w:bookmarkEnd w:id="35"/>
      <w:r>
        <w:t>11.1. Федеральная служба по ветеринарному и фитосанитарн</w:t>
      </w:r>
      <w:r>
        <w:t>ому надзору организует разработку автоматизированной информационной системы, позволяющей определять методом выборки подконтрольные товары, в отношении которых должностными лицами Федеральной службы по ветеринарному и фитосанитарному надзору проводится досм</w:t>
      </w:r>
      <w:r>
        <w:t>отр (осмотр), а также введение этой системы в действие в течение 2012 года и дальнейшее ее сопровождение.</w:t>
      </w:r>
    </w:p>
    <w:p w:rsidR="00000000" w:rsidRDefault="001C078F">
      <w:bookmarkStart w:id="37" w:name="sub_112"/>
      <w:bookmarkEnd w:id="36"/>
      <w:r>
        <w:t>12. До введения Федеральной службой по ветеринарному и фитосанитарному надзору в эксплуатацию автоматизированной информационной системы</w:t>
      </w:r>
      <w:r>
        <w:t>:</w:t>
      </w:r>
    </w:p>
    <w:bookmarkEnd w:id="37"/>
    <w:p w:rsidR="00000000" w:rsidRDefault="001C078F">
      <w:r>
        <w:t xml:space="preserve">Министерство сельского хозяйства Российской Федерации утверждает по согласованию с Федеральной таможенной службой (в части кодов в соответствии с единой </w:t>
      </w:r>
      <w:hyperlink r:id="rId19" w:history="1">
        <w:r>
          <w:rPr>
            <w:rStyle w:val="a4"/>
          </w:rPr>
          <w:t>Товарной номенклатурой</w:t>
        </w:r>
      </w:hyperlink>
      <w:r>
        <w:t xml:space="preserve"> внешнеэкономической деятельнос</w:t>
      </w:r>
      <w:r>
        <w:t>ти Таможенного союза) перечень подконтрольных товаров, подлежащих досмотру (осмотру) должностными лицами Федеральной службы по ветеринарному и фитосанитарному надзору;</w:t>
      </w:r>
    </w:p>
    <w:p w:rsidR="00000000" w:rsidRDefault="001C078F">
      <w:r>
        <w:t>Федеральная служба по ветеринарному и фитосанитарному надзору оперативно информирует Фед</w:t>
      </w:r>
      <w:r>
        <w:t>еральную таможенную службу о введенных запретах и ограничениях на ввоз подконтрольных товаров, а также о необходимости проведения досмотра 5 транспортных средств подряд с подконтрольным товаром предприятия-изготовителя в случае выявления ранее в процессе п</w:t>
      </w:r>
      <w:r>
        <w:t xml:space="preserve">роведения досмотра этого товара нарушений </w:t>
      </w:r>
      <w:hyperlink r:id="rId20" w:history="1">
        <w:r>
          <w:rPr>
            <w:rStyle w:val="a4"/>
          </w:rPr>
          <w:t>Единых ветеринарных (ветеринарно-санитарных) требований</w:t>
        </w:r>
      </w:hyperlink>
      <w:r>
        <w:t xml:space="preserve">, предъявляемых к товарам, подлежащим ветеринарному контролю (надзору), утвержденных </w:t>
      </w:r>
      <w:hyperlink r:id="rId21" w:history="1">
        <w:r>
          <w:rPr>
            <w:rStyle w:val="a4"/>
          </w:rPr>
          <w:t>Ре</w:t>
        </w:r>
        <w:r>
          <w:rPr>
            <w:rStyle w:val="a4"/>
          </w:rPr>
          <w:t>шением</w:t>
        </w:r>
      </w:hyperlink>
      <w:r>
        <w:t>.</w:t>
      </w:r>
    </w:p>
    <w:p w:rsidR="00000000" w:rsidRDefault="001C078F">
      <w:bookmarkStart w:id="38" w:name="sub_113"/>
      <w:r>
        <w:t xml:space="preserve">13. Для проведения досмотра (осмотра) подконтрольных товаров, указанных в </w:t>
      </w:r>
      <w:hyperlink w:anchor="sub_110" w:history="1">
        <w:r>
          <w:rPr>
            <w:rStyle w:val="a4"/>
          </w:rPr>
          <w:t>пункте 10</w:t>
        </w:r>
      </w:hyperlink>
      <w:r>
        <w:t xml:space="preserve"> настоящих Правил, должностными лицами Федеральной службы по ветеринарному и фитосанитарному надзору должностное лицо таможенного </w:t>
      </w:r>
      <w:r>
        <w:t xml:space="preserve">органа направляет подконтрольные товары в специально оборудованные и оснащенные места в специализированных пунктах пропуска и проставляет на транспортном (перевозочном) документе штамп "Предъявить ветнадзору", заверенный подписью и личной номерной печатью </w:t>
      </w:r>
      <w:r>
        <w:t>с указанием времени и даты.</w:t>
      </w:r>
    </w:p>
    <w:bookmarkEnd w:id="38"/>
    <w:p w:rsidR="00000000" w:rsidRDefault="001C078F">
      <w:r>
        <w:t>При этом должностное лицо таможенного органа передает документы на указанные подконтрольные товары должностному лицу Федеральной службы по ветеринарному и фитосанитарному надзору.</w:t>
      </w:r>
    </w:p>
    <w:p w:rsidR="00000000" w:rsidRDefault="001C078F">
      <w:bookmarkStart w:id="39" w:name="sub_114"/>
      <w:r>
        <w:t xml:space="preserve">14. На период проведения досмотра </w:t>
      </w:r>
      <w:r>
        <w:t xml:space="preserve">(осмотра) подконтрольных товаров, </w:t>
      </w:r>
      <w:r>
        <w:lastRenderedPageBreak/>
        <w:t xml:space="preserve">указанных в </w:t>
      </w:r>
      <w:hyperlink w:anchor="sub_110" w:history="1">
        <w:r>
          <w:rPr>
            <w:rStyle w:val="a4"/>
          </w:rPr>
          <w:t>пункте 10</w:t>
        </w:r>
      </w:hyperlink>
      <w:r>
        <w:t xml:space="preserve"> настоящих Правил, решение об их размещении принимается должностным лицом Федеральной службы по ветеринарному и фитосанитарному надзору совместно с таможенными органами.</w:t>
      </w:r>
    </w:p>
    <w:bookmarkEnd w:id="39"/>
    <w:p w:rsidR="00000000" w:rsidRDefault="001C078F">
      <w:r>
        <w:t>Досмотр (осмотр) указанных подконтрольных товаров может проводиться должностными лицами Федеральной службы по ветеринарному и фитосанитарному надзору одновременно с должностными лицами таможенных, пограничных и иных государственных контрольных органов, ес</w:t>
      </w:r>
      <w:r>
        <w:t>ли этими органами также принято решение о проведении досмотра (осмотра).</w:t>
      </w:r>
    </w:p>
    <w:p w:rsidR="00000000" w:rsidRDefault="001C078F">
      <w:bookmarkStart w:id="40" w:name="sub_115"/>
      <w:r>
        <w:t xml:space="preserve">15. В случае выявления при досмотре (осмотре) подконтрольных товаров, указанных в </w:t>
      </w:r>
      <w:hyperlink w:anchor="sub_110" w:history="1">
        <w:r>
          <w:rPr>
            <w:rStyle w:val="a4"/>
          </w:rPr>
          <w:t>пункте 10</w:t>
        </w:r>
      </w:hyperlink>
      <w:r>
        <w:t xml:space="preserve"> настоящих Правил, видимых изменений осуществляется отбор проб для проведения исследований в лабораториях, аккредитованных в соответствии с Решением в этих целях.</w:t>
      </w:r>
    </w:p>
    <w:p w:rsidR="00000000" w:rsidRDefault="001C078F">
      <w:bookmarkStart w:id="41" w:name="sub_116"/>
      <w:bookmarkEnd w:id="40"/>
      <w:r>
        <w:t>16. По результатам проведенного государственного ветеринарного надзора подконтр</w:t>
      </w:r>
      <w:r>
        <w:t xml:space="preserve">ольных товаров, указанных в </w:t>
      </w:r>
      <w:hyperlink w:anchor="sub_110" w:history="1">
        <w:r>
          <w:rPr>
            <w:rStyle w:val="a4"/>
          </w:rPr>
          <w:t>пункте 10</w:t>
        </w:r>
      </w:hyperlink>
      <w:r>
        <w:t xml:space="preserve"> настоящих Правил, должностным лицом Федеральной службы по ветеринарному и фитосанитарному надзору принимается решение о пропуске, приостановке движения, запрете ввоза, транзита или возврате под</w:t>
      </w:r>
      <w:r>
        <w:t>контрольных товаров.</w:t>
      </w:r>
    </w:p>
    <w:bookmarkEnd w:id="41"/>
    <w:p w:rsidR="00000000" w:rsidRDefault="001C078F">
      <w:r>
        <w:t>Решение, принятое в отношении указанных подконтрольных товаров, оформляется должностным лицом Федеральной службы по ветеринарному и фитосанитарному надзору путем проставления на ветеринарных и товаросопроводительных документах с</w:t>
      </w:r>
      <w:r>
        <w:t xml:space="preserve">оответствующего штампа, предусмотренного </w:t>
      </w:r>
      <w:hyperlink r:id="rId22" w:history="1">
        <w:r>
          <w:rPr>
            <w:rStyle w:val="a4"/>
          </w:rPr>
          <w:t>приложением N 3</w:t>
        </w:r>
      </w:hyperlink>
      <w:r>
        <w:t xml:space="preserve"> к </w:t>
      </w:r>
      <w:hyperlink r:id="rId23" w:history="1">
        <w:r>
          <w:rPr>
            <w:rStyle w:val="a4"/>
          </w:rPr>
          <w:t>Положению</w:t>
        </w:r>
      </w:hyperlink>
      <w:r>
        <w:t xml:space="preserve"> о Едином порядке осуществления ветеринарного контроля на таможенной границе Таможенного союза и на таможенн</w:t>
      </w:r>
      <w:r>
        <w:t xml:space="preserve">ой территории Таможенного союза, утвержденному </w:t>
      </w:r>
      <w:hyperlink r:id="rId24" w:history="1">
        <w:r>
          <w:rPr>
            <w:rStyle w:val="a4"/>
          </w:rPr>
          <w:t>Решением</w:t>
        </w:r>
      </w:hyperlink>
      <w:r>
        <w:t xml:space="preserve"> (далее - Положение), который заверяется подписью и печатью с указанием времени и даты.</w:t>
      </w:r>
    </w:p>
    <w:p w:rsidR="00000000" w:rsidRDefault="001C078F">
      <w:r>
        <w:t>В случае принятия в отношении указанных подконтрольных товаров решения о возв</w:t>
      </w:r>
      <w:r>
        <w:t xml:space="preserve">рате товара должностное лицо Федеральной службы по ветеринарному и фитосанитарному надзору также уведомляет перевозчика о принятом решении в письменной форме согласно </w:t>
      </w:r>
      <w:hyperlink r:id="rId25" w:history="1">
        <w:r>
          <w:rPr>
            <w:rStyle w:val="a4"/>
          </w:rPr>
          <w:t>приложениям N 5</w:t>
        </w:r>
      </w:hyperlink>
      <w:r>
        <w:t xml:space="preserve"> и </w:t>
      </w:r>
      <w:hyperlink r:id="rId26" w:history="1">
        <w:r>
          <w:rPr>
            <w:rStyle w:val="a4"/>
          </w:rPr>
          <w:t>6</w:t>
        </w:r>
      </w:hyperlink>
      <w:r>
        <w:t xml:space="preserve"> к </w:t>
      </w:r>
      <w:hyperlink r:id="rId27" w:history="1">
        <w:r>
          <w:rPr>
            <w:rStyle w:val="a4"/>
          </w:rPr>
          <w:t>Положению</w:t>
        </w:r>
      </w:hyperlink>
      <w:r>
        <w:t>.</w:t>
      </w:r>
    </w:p>
    <w:p w:rsidR="00000000" w:rsidRDefault="001C078F">
      <w:r>
        <w:t>Должностное лицо Федеральной службы по ветеринарному и фитосанитарному надзору информирует должностное лицо таможенного органа о принятом решении и возвращает ему документы на указанные подко</w:t>
      </w:r>
      <w:r>
        <w:t>нтрольные товары.</w:t>
      </w:r>
    </w:p>
    <w:p w:rsidR="00000000" w:rsidRDefault="001C078F">
      <w:bookmarkStart w:id="42" w:name="sub_117"/>
      <w:r>
        <w:t xml:space="preserve">17. Данные о подконтрольных товарах, в отношении которых проведен государственный ветеринарный надзор должностными лицами таможенного органа и Федеральной службы по ветеринарному и фитосанитарному надзору, заносятся в журнал учета </w:t>
      </w:r>
      <w:r>
        <w:t xml:space="preserve">результатов ветеринарного надзора подконтрольных товаров, который ведется в автоматизированной информационной системе по форме согласно </w:t>
      </w:r>
      <w:hyperlink w:anchor="sub_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1C078F">
      <w:bookmarkStart w:id="43" w:name="sub_118"/>
      <w:bookmarkEnd w:id="42"/>
      <w:r>
        <w:t>18. Федеральная служба по ветеринарному и фитосанитарному надзору и Ф</w:t>
      </w:r>
      <w:r>
        <w:t>едеральная таможенная служба при осуществлении государственного ветеринарного надзора в пунктах пропуска осуществляют информационное взаимодействие (обмениваются информацией (сведениями) о результатах проведения государственного ветеринарного надзора и (ил</w:t>
      </w:r>
      <w:r>
        <w:t>и) документами), в том числе с использованием информационных систем и технологий.</w:t>
      </w:r>
    </w:p>
    <w:bookmarkEnd w:id="43"/>
    <w:p w:rsidR="00000000" w:rsidRDefault="001C078F">
      <w:r>
        <w:fldChar w:fldCharType="begin"/>
      </w:r>
      <w:r>
        <w:instrText>HYPERLINK "garantF1://70615916.1000"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информационного взаимодействия при осуществлении государственного ветеринарного надзора в пунктах пропуска утверждается </w:t>
      </w:r>
      <w:r>
        <w:t>Федеральной службой по ветеринарному и фитосанитарному надзору и Федеральной таможенной службой.</w:t>
      </w:r>
    </w:p>
    <w:p w:rsidR="00000000" w:rsidRDefault="001C078F">
      <w:bookmarkStart w:id="44" w:name="sub_119"/>
      <w:r>
        <w:t>19. Сроки проведения государственного ветеринарного надзора, в том числе сроки проведения отдельных действий должностными лицами таможенных органов и Фе</w:t>
      </w:r>
      <w:r>
        <w:t xml:space="preserve">деральной службы по ветеринарному и фитосанитарному надзору, устанавливаются </w:t>
      </w:r>
      <w:r>
        <w:lastRenderedPageBreak/>
        <w:t xml:space="preserve">технологическими схемами организации пропуска через государственную границу Российской Федерации лиц, транспортных средств, грузов, товаров и животных, предусмотренными </w:t>
      </w:r>
      <w:hyperlink r:id="rId28" w:history="1">
        <w:r>
          <w:rPr>
            <w:rStyle w:val="a4"/>
          </w:rPr>
          <w:t>пунктом 15</w:t>
        </w:r>
      </w:hyperlink>
      <w:r>
        <w:t xml:space="preserve"> Правил осуществления контроля в пунктах пропуска через государственную границу Российской Федерации, утвержденных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ноября 2008 </w:t>
      </w:r>
      <w:r>
        <w:t>г. N 872.</w:t>
      </w:r>
    </w:p>
    <w:p w:rsidR="00000000" w:rsidRDefault="001C078F">
      <w:pPr>
        <w:ind w:firstLine="698"/>
        <w:jc w:val="right"/>
      </w:pPr>
      <w:bookmarkStart w:id="45" w:name="sub_100"/>
      <w:bookmarkEnd w:id="44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осуществления</w:t>
      </w:r>
      <w:r>
        <w:rPr>
          <w:rStyle w:val="a3"/>
        </w:rPr>
        <w:br/>
        <w:t>государственного ветеринарного надзора</w:t>
      </w:r>
      <w:r>
        <w:rPr>
          <w:rStyle w:val="a3"/>
        </w:rPr>
        <w:br/>
        <w:t>в пунктах пропуска через государственную</w:t>
      </w:r>
      <w:r>
        <w:rPr>
          <w:rStyle w:val="a3"/>
        </w:rPr>
        <w:br/>
        <w:t>границу Российской Федерации</w:t>
      </w:r>
      <w:r>
        <w:rPr>
          <w:rStyle w:val="a3"/>
        </w:rPr>
        <w:br/>
        <w:t>(с изменениями от 25 мая 2012 г.)</w:t>
      </w:r>
    </w:p>
    <w:bookmarkEnd w:id="45"/>
    <w:p w:rsidR="00000000" w:rsidRDefault="001C078F"/>
    <w:p w:rsidR="00000000" w:rsidRDefault="001C078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C078F">
      <w:pPr>
        <w:pStyle w:val="1"/>
      </w:pPr>
      <w:r>
        <w:lastRenderedPageBreak/>
        <w:t>Журнал учета</w:t>
      </w:r>
      <w:r>
        <w:br/>
        <w:t>результатов ветеринарного надзора товаров, включенных в Единый перечень товаров, подлежащих ветеринарному контролю (надзору), утвержденный Решением Комиссии Таможенного союза от 18 июня 2010 г. N 317</w:t>
      </w:r>
    </w:p>
    <w:p w:rsidR="00000000" w:rsidRDefault="001C078F"/>
    <w:p w:rsidR="00000000" w:rsidRDefault="001C078F">
      <w:pPr>
        <w:pStyle w:val="afff0"/>
      </w:pPr>
      <w:r>
        <w:t>Наименование таможенн</w:t>
      </w:r>
      <w:r>
        <w:t>ого органа 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1417"/>
        <w:gridCol w:w="1418"/>
        <w:gridCol w:w="1277"/>
        <w:gridCol w:w="567"/>
        <w:gridCol w:w="862"/>
        <w:gridCol w:w="1406"/>
        <w:gridCol w:w="1418"/>
        <w:gridCol w:w="1559"/>
        <w:gridCol w:w="278"/>
        <w:gridCol w:w="998"/>
        <w:gridCol w:w="1297"/>
        <w:gridCol w:w="1345"/>
        <w:gridCol w:w="4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Начат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Окончен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Срок хранения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Дата оформления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Государство-импортер, наименование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Государство-экспортер, производитель и его адрес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Наименование</w:t>
            </w:r>
          </w:p>
          <w:p w:rsidR="00000000" w:rsidRDefault="001C078F">
            <w:pPr>
              <w:pStyle w:val="aff7"/>
              <w:jc w:val="center"/>
            </w:pPr>
            <w:r>
              <w:t>товара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Количество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Вид и номер транспортного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Номер товаротранспортной накладной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Номер и дата выдачи ветеринарного сопроводительного документа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Принятое решение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Место доставки товара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Фамилия, имя, отчество должностного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мест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  <w:jc w:val="center"/>
            </w:pPr>
            <w:r>
              <w:t>вес/гол.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C078F">
            <w:pPr>
              <w:pStyle w:val="aff7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C078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078F">
            <w:pPr>
              <w:pStyle w:val="aff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078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078F">
            <w:pPr>
              <w:pStyle w:val="aff7"/>
            </w:pPr>
          </w:p>
        </w:tc>
      </w:tr>
    </w:tbl>
    <w:p w:rsidR="00000000" w:rsidRDefault="001C078F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1C078F">
      <w:pPr>
        <w:ind w:firstLine="698"/>
        <w:jc w:val="right"/>
      </w:pPr>
      <w:bookmarkStart w:id="46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осуществления государственного</w:t>
      </w:r>
      <w:r>
        <w:rPr>
          <w:rStyle w:val="a3"/>
        </w:rPr>
        <w:br/>
      </w:r>
      <w:r>
        <w:rPr>
          <w:rStyle w:val="a3"/>
        </w:rPr>
        <w:t>ветеринарного надзора в пунктах пропуска через</w:t>
      </w:r>
      <w:r>
        <w:rPr>
          <w:rStyle w:val="a3"/>
        </w:rPr>
        <w:br/>
        <w:t>государственную границу Российской Федерации</w:t>
      </w:r>
    </w:p>
    <w:bookmarkEnd w:id="46"/>
    <w:p w:rsidR="00000000" w:rsidRDefault="001C078F"/>
    <w:p w:rsidR="00000000" w:rsidRDefault="001C078F">
      <w:pPr>
        <w:pStyle w:val="1"/>
      </w:pPr>
      <w:r>
        <w:t xml:space="preserve">Товары, на которые не распространяются положения </w:t>
      </w:r>
      <w:hyperlink w:anchor="sub_1068" w:history="1">
        <w:r>
          <w:rPr>
            <w:rStyle w:val="a4"/>
            <w:b w:val="0"/>
            <w:bCs w:val="0"/>
          </w:rPr>
          <w:t>пунктов 6.8 - 6.10</w:t>
        </w:r>
      </w:hyperlink>
      <w:r>
        <w:t xml:space="preserve"> Правил осуществления государственного ветеринарного надзора в пунктах пропуска через государственную границу Российской Федерации</w:t>
      </w:r>
    </w:p>
    <w:p w:rsidR="00000000" w:rsidRDefault="001C07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C078F">
            <w:pPr>
              <w:pStyle w:val="aff7"/>
              <w:jc w:val="center"/>
            </w:pPr>
            <w:r>
              <w:t xml:space="preserve">Код </w:t>
            </w:r>
            <w:hyperlink r:id="rId30" w:history="1">
              <w:r>
                <w:rPr>
                  <w:rStyle w:val="a4"/>
                </w:rPr>
                <w:t>ТН ВЭД ТС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Наименование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0101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Лошади, ослы, мулы и лошаки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Крупный рогатый скот живой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0103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Свиньи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Овцы и козы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0105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Домашняя птица живая, то есть куры домашние (Gallus domesticus), утки, гуси, индейки и цесарки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Живые животные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из 0407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Оплодотворенные яйца для инкубации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из 0511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Павшие животные группы 01 или 03, непригодные для употребления в пищу, сперма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из группы 30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Токсины, микроорганизмы (для применения в ветеринарии)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7"/>
              <w:jc w:val="center"/>
            </w:pPr>
            <w:r>
              <w:t>из 9508 10 000 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78F">
            <w:pPr>
              <w:pStyle w:val="afff0"/>
            </w:pPr>
            <w:r>
              <w:t>Животные в составе цирков передвижных и зверинцев передвижных</w:t>
            </w:r>
          </w:p>
        </w:tc>
      </w:tr>
    </w:tbl>
    <w:p w:rsidR="001C078F" w:rsidRDefault="001C078F"/>
    <w:sectPr w:rsidR="001C078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2A3"/>
    <w:rsid w:val="001C078F"/>
    <w:rsid w:val="00F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5520.100000" TargetMode="External"/><Relationship Id="rId13" Type="http://schemas.openxmlformats.org/officeDocument/2006/relationships/hyperlink" Target="garantF1://12076813.0" TargetMode="External"/><Relationship Id="rId18" Type="http://schemas.openxmlformats.org/officeDocument/2006/relationships/hyperlink" Target="garantF1://12071455.3" TargetMode="External"/><Relationship Id="rId26" Type="http://schemas.openxmlformats.org/officeDocument/2006/relationships/hyperlink" Target="garantF1://12076813.206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6813.0" TargetMode="External"/><Relationship Id="rId7" Type="http://schemas.openxmlformats.org/officeDocument/2006/relationships/hyperlink" Target="garantF1://12181513.0" TargetMode="External"/><Relationship Id="rId12" Type="http://schemas.openxmlformats.org/officeDocument/2006/relationships/hyperlink" Target="garantF1://12076813.0" TargetMode="External"/><Relationship Id="rId17" Type="http://schemas.openxmlformats.org/officeDocument/2006/relationships/hyperlink" Target="garantF1://12071455.3" TargetMode="External"/><Relationship Id="rId25" Type="http://schemas.openxmlformats.org/officeDocument/2006/relationships/hyperlink" Target="garantF1://12076813.205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1455.3" TargetMode="External"/><Relationship Id="rId20" Type="http://schemas.openxmlformats.org/officeDocument/2006/relationships/hyperlink" Target="garantF1://12076813.4000" TargetMode="External"/><Relationship Id="rId29" Type="http://schemas.openxmlformats.org/officeDocument/2006/relationships/hyperlink" Target="garantF1://1206361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9030.0" TargetMode="External"/><Relationship Id="rId11" Type="http://schemas.openxmlformats.org/officeDocument/2006/relationships/hyperlink" Target="garantF1://12076813.0" TargetMode="External"/><Relationship Id="rId24" Type="http://schemas.openxmlformats.org/officeDocument/2006/relationships/hyperlink" Target="garantF1://12076813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8225.14" TargetMode="External"/><Relationship Id="rId15" Type="http://schemas.openxmlformats.org/officeDocument/2006/relationships/hyperlink" Target="garantF1://12080625.1981" TargetMode="External"/><Relationship Id="rId23" Type="http://schemas.openxmlformats.org/officeDocument/2006/relationships/hyperlink" Target="garantF1://12076813.2000" TargetMode="External"/><Relationship Id="rId28" Type="http://schemas.openxmlformats.org/officeDocument/2006/relationships/hyperlink" Target="garantF1://12063615.15" TargetMode="External"/><Relationship Id="rId10" Type="http://schemas.openxmlformats.org/officeDocument/2006/relationships/hyperlink" Target="garantF1://12076813.1000" TargetMode="External"/><Relationship Id="rId19" Type="http://schemas.openxmlformats.org/officeDocument/2006/relationships/hyperlink" Target="garantF1://70105520.10000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2087354.0" TargetMode="External"/><Relationship Id="rId9" Type="http://schemas.openxmlformats.org/officeDocument/2006/relationships/hyperlink" Target="garantF1://12076813.0" TargetMode="External"/><Relationship Id="rId14" Type="http://schemas.openxmlformats.org/officeDocument/2006/relationships/hyperlink" Target="garantF1://12071455.0" TargetMode="External"/><Relationship Id="rId22" Type="http://schemas.openxmlformats.org/officeDocument/2006/relationships/hyperlink" Target="garantF1://12076813.203000" TargetMode="External"/><Relationship Id="rId27" Type="http://schemas.openxmlformats.org/officeDocument/2006/relationships/hyperlink" Target="garantF1://12076813.2000" TargetMode="External"/><Relationship Id="rId30" Type="http://schemas.openxmlformats.org/officeDocument/2006/relationships/hyperlink" Target="garantF1://7010552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4681</Words>
  <Characters>26683</Characters>
  <Application>Microsoft Office Word</Application>
  <DocSecurity>0</DocSecurity>
  <Lines>222</Lines>
  <Paragraphs>62</Paragraphs>
  <ScaleCrop>false</ScaleCrop>
  <Company>НПП "Гарант-Сервис"</Company>
  <LinksUpToDate>false</LinksUpToDate>
  <CharactersWithSpaces>31302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2017-07-11T13:42:00Z</dcterms:created>
  <dcterms:modified xsi:type="dcterms:W3CDTF">2017-07-11T13:42:00Z</dcterms:modified>
</cp:coreProperties>
</file>