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Default Extension="jpeg" ContentType="image/jpeg"/>
  <Override PartName="/word/activeX/activeX108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5" w:history="1">
        <w:r w:rsidR="00731F87" w:rsidRPr="00C52B69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1. В каком варианте ответа НЕ пишется слитно?</w:t>
        </w:r>
      </w:hyperlink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8" type="#_x0000_t75" style="width:20.05pt;height:18.15pt" o:ole="">
            <v:imagedata r:id="rId6" o:title=""/>
          </v:shape>
          <w:control r:id="rId7" w:name="DefaultOcxName" w:shapeid="_x0000_i1758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критерии (не) установлены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61" type="#_x0000_t75" style="width:20.05pt;height:18.15pt" o:ole="">
            <v:imagedata r:id="rId6" o:title=""/>
          </v:shape>
          <w:control r:id="rId8" w:name="DefaultOcxName1" w:shapeid="_x0000_i1161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(не) установленные, а свергнутые авторитеты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64" type="#_x0000_t75" style="width:20.05pt;height:18.15pt" o:ole="">
            <v:imagedata r:id="rId6" o:title=""/>
          </v:shape>
          <w:control r:id="rId9" w:name="DefaultOcxName2" w:shapeid="_x0000_i1164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(не) установленные пока еще критерии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67" type="#_x0000_t75" style="width:20.05pt;height:18.15pt" o:ole="">
            <v:imagedata r:id="rId6" o:title=""/>
          </v:shape>
          <w:control r:id="rId10" w:name="DefaultOcxName3" w:shapeid="_x0000_i1167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(не) установленное транспортное средство</w:t>
      </w: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02020"/>
          <w:sz w:val="20"/>
          <w:lang w:eastAsia="ru-RU"/>
        </w:rPr>
      </w:pP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2. В каком варианте ответа правильно указаны все цифры, на месте которых пишется удвоенная НН?</w:t>
      </w: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Тема женстве (1)ости в философском восприятии России достаточно традицио (2)а; она выразилась в работах славянофилов, была развита в концепциях философов Серебря (3)ого века: В. Соловьева, В. Розанова, Н. Бердяева</w:t>
      </w:r>
      <w:hyperlink r:id="rId11" w:history="1">
        <w:r w:rsidRPr="00C52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</w:hyperlink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70" type="#_x0000_t75" style="width:20.05pt;height:18.15pt" o:ole="">
            <v:imagedata r:id="rId6" o:title=""/>
          </v:shape>
          <w:control r:id="rId12" w:name="DefaultOcxName4" w:shapeid="_x0000_i1170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2, 3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73" type="#_x0000_t75" style="width:20.05pt;height:18.15pt" o:ole="">
            <v:imagedata r:id="rId6" o:title=""/>
          </v:shape>
          <w:control r:id="rId13" w:name="DefaultOcxName11" w:shapeid="_x0000_i1173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1, 2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76" type="#_x0000_t75" style="width:20.05pt;height:18.15pt" o:ole="">
            <v:imagedata r:id="rId6" o:title=""/>
          </v:shape>
          <w:control r:id="rId14" w:name="DefaultOcxName21" w:shapeid="_x0000_i1176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79" type="#_x0000_t75" style="width:20.05pt;height:18.15pt" o:ole="">
            <v:imagedata r:id="rId6" o:title=""/>
          </v:shape>
          <w:control r:id="rId15" w:name="DefaultOcxName31" w:shapeid="_x0000_i1179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1, 3</w:t>
      </w:r>
    </w:p>
    <w:p w:rsidR="002F735B" w:rsidRPr="00C52B69" w:rsidRDefault="002F735B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3. В словах какого ряда пишется буква Е?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82" type="#_x0000_t75" style="width:20.05pt;height:18.15pt" o:ole="">
            <v:imagedata r:id="rId6" o:title=""/>
          </v:shape>
          <w:control r:id="rId16" w:name="DefaultOcxName5" w:shapeid="_x0000_i1182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зам…щение, муниц…палитет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85" type="#_x0000_t75" style="width:20.05pt;height:18.15pt" o:ole="">
            <v:imagedata r:id="rId6" o:title=""/>
          </v:shape>
          <w:control r:id="rId17" w:name="DefaultOcxName12" w:shapeid="_x0000_i1185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соч…тание, вправе изб…раться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505" type="#_x0000_t75" style="width:20.05pt;height:18.15pt" o:ole="">
            <v:imagedata r:id="rId6" o:title=""/>
          </v:shape>
          <w:control r:id="rId18" w:name="DefaultOcxName22" w:shapeid="_x0000_i1505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просв…щение, проф…ссионализм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91" type="#_x0000_t75" style="width:20.05pt;height:18.15pt" o:ole="">
            <v:imagedata r:id="rId6" o:title=""/>
          </v:shape>
          <w:control r:id="rId19" w:name="DefaultOcxName32" w:shapeid="_x0000_i1191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комп…тентность, б…ография</w:t>
      </w: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4. Выберите вариант ответа с дефисным написанием: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94" type="#_x0000_t75" style="width:20.05pt;height:18.15pt" o:ole="">
            <v:imagedata r:id="rId6" o:title=""/>
          </v:shape>
          <w:control r:id="rId20" w:name="DefaultOcxName6" w:shapeid="_x0000_i1194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(административно) наказуемое действие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197" type="#_x0000_t75" style="width:20.05pt;height:18.15pt" o:ole="">
            <v:imagedata r:id="rId6" o:title=""/>
          </v:shape>
          <w:control r:id="rId21" w:name="DefaultOcxName13" w:shapeid="_x0000_i1197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(природо) охранное законодательство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00" type="#_x0000_t75" style="width:20.05pt;height:18.15pt" o:ole="">
            <v:imagedata r:id="rId6" o:title=""/>
          </v:shape>
          <w:control r:id="rId22" w:name="DefaultOcxName23" w:shapeid="_x0000_i1200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(общественно) политические проблемы</w:t>
      </w:r>
    </w:p>
    <w:p w:rsidR="00731F8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03" type="#_x0000_t75" style="width:20.05pt;height:18.15pt" o:ole="">
            <v:imagedata r:id="rId6" o:title=""/>
          </v:shape>
          <w:control r:id="rId23" w:name="DefaultOcxName33" w:shapeid="_x0000_i1203"/>
        </w:object>
      </w:r>
      <w:r w:rsidR="00731F8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(временно) замещаемая должность</w:t>
      </w: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F75FD5" w:rsidRPr="00C52B69" w:rsidRDefault="00F75FD5" w:rsidP="002F73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br w:type="page"/>
      </w:r>
    </w:p>
    <w:p w:rsidR="00CD53B7" w:rsidRPr="00C52B69" w:rsidRDefault="00F75FD5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lastRenderedPageBreak/>
        <w:t>5</w:t>
      </w:r>
      <w:r w:rsidR="00CD53B7"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. Выберите вариант ответа, в котором двоеточие поставлено верно:</w:t>
      </w:r>
    </w:p>
    <w:p w:rsidR="00CD53B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06" type="#_x0000_t75" style="width:20.05pt;height:18.15pt" o:ole="">
            <v:imagedata r:id="rId6" o:title=""/>
          </v:shape>
          <w:control r:id="rId24" w:name="DefaultOcxName7" w:shapeid="_x0000_i1206"/>
        </w:object>
      </w:r>
      <w:r w:rsidR="00CD53B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Считаю: что лучших управленцев должна знать вся страна.</w:t>
      </w:r>
    </w:p>
    <w:p w:rsidR="00CD53B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09" type="#_x0000_t75" style="width:20.05pt;height:18.15pt" o:ole="">
            <v:imagedata r:id="rId6" o:title=""/>
          </v:shape>
          <w:control r:id="rId25" w:name="DefaultOcxName14" w:shapeid="_x0000_i1209"/>
        </w:object>
      </w:r>
      <w:r w:rsidR="00CD53B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Задача органов власти: создать участникам выборов максимально комфортные и равные условия.</w:t>
      </w:r>
    </w:p>
    <w:p w:rsidR="00CD53B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12" type="#_x0000_t75" style="width:20.05pt;height:18.15pt" o:ole="">
            <v:imagedata r:id="rId6" o:title=""/>
          </v:shape>
          <w:control r:id="rId26" w:name="DefaultOcxName24" w:shapeid="_x0000_i1212"/>
        </w:object>
      </w:r>
      <w:r w:rsidR="00CD53B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Мировая практика показывает: вокруг мегаполисов складываются районы малоэтажной застройки.</w:t>
      </w:r>
    </w:p>
    <w:p w:rsidR="00CD53B7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15" type="#_x0000_t75" style="width:20.05pt;height:18.15pt" o:ole="">
            <v:imagedata r:id="rId6" o:title=""/>
          </v:shape>
          <w:control r:id="rId27" w:name="DefaultOcxName34" w:shapeid="_x0000_i1215"/>
        </w:object>
      </w:r>
      <w:r w:rsidR="00CD53B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успеешь оглянуться: и наступает день первой школьной линейки</w:t>
      </w:r>
    </w:p>
    <w:p w:rsidR="00731F87" w:rsidRPr="00C52B69" w:rsidRDefault="00731F87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3585F" w:rsidRPr="00C52B69" w:rsidRDefault="00A3585F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6. Укажите все цифры, на месте которых в предложениях должны стоять запятые</w:t>
      </w:r>
    </w:p>
    <w:p w:rsidR="00A3585F" w:rsidRPr="00C52B69" w:rsidRDefault="00A3585F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Гражданский служащий (1) получивший поручение (2) направленное (3) по его мнению (4) на совершение коррупционных действий (5) должен представить в письменной форме обоснование неправомерности (6) данного поручения.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18" type="#_x0000_t75" style="width:20.05pt;height:18.15pt" o:ole="">
            <v:imagedata r:id="rId6" o:title=""/>
          </v:shape>
          <w:control r:id="rId28" w:name="DefaultOcxName8" w:shapeid="_x0000_i1218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1, 2, 4, 5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21" type="#_x0000_t75" style="width:20.05pt;height:18.15pt" o:ole="">
            <v:imagedata r:id="rId6" o:title=""/>
          </v:shape>
          <w:control r:id="rId29" w:name="DefaultOcxName15" w:shapeid="_x0000_i1221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1, 2, 3, 4, 5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24" type="#_x0000_t75" style="width:20.05pt;height:18.15pt" o:ole="">
            <v:imagedata r:id="rId6" o:title=""/>
          </v:shape>
          <w:control r:id="rId30" w:name="DefaultOcxName25" w:shapeid="_x0000_i1224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1, 2, 5, 6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27" type="#_x0000_t75" style="width:20.05pt;height:18.15pt" o:ole="">
            <v:imagedata r:id="rId6" o:title=""/>
          </v:shape>
          <w:control r:id="rId31" w:name="DefaultOcxName35" w:shapeid="_x0000_i1227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1, 2, 3, 5, 6</w:t>
      </w:r>
    </w:p>
    <w:p w:rsidR="00A3585F" w:rsidRPr="00C52B69" w:rsidRDefault="00A3585F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3585F" w:rsidRPr="00C52B69" w:rsidRDefault="00A3585F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7. Основные права и свободы человека в соответствии с Конституцией Российской Федерации...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30" type="#_x0000_t75" style="width:20.05pt;height:18.15pt" o:ole="">
            <v:imagedata r:id="rId6" o:title=""/>
          </v:shape>
          <w:control r:id="rId32" w:name="DefaultOcxName9" w:shapeid="_x0000_i1230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неотчуждаемы и принадлежат каждому от рождения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33" type="#_x0000_t75" style="width:20.05pt;height:18.15pt" o:ole="">
            <v:imagedata r:id="rId6" o:title=""/>
          </v:shape>
          <w:control r:id="rId33" w:name="DefaultOcxName16" w:shapeid="_x0000_i1233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неотчуждаемы с момента получения гражданства Российской Федерации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36" type="#_x0000_t75" style="width:20.05pt;height:18.15pt" o:ole="">
            <v:imagedata r:id="rId6" o:title=""/>
          </v:shape>
          <w:control r:id="rId34" w:name="DefaultOcxName26" w:shapeid="_x0000_i1236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могут быть ограничены по решению правоохранительных органов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39" type="#_x0000_t75" style="width:20.05pt;height:18.15pt" o:ole="">
            <v:imagedata r:id="rId6" o:title=""/>
          </v:shape>
          <w:control r:id="rId35" w:name="DefaultOcxName36" w:shapeid="_x0000_i1239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могут быть ограничены в соответствии с международными нормами</w:t>
      </w:r>
    </w:p>
    <w:p w:rsidR="00A3585F" w:rsidRPr="00C52B69" w:rsidRDefault="00A3585F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A3585F" w:rsidRPr="00C52B69" w:rsidRDefault="002F735B" w:rsidP="002F735B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8</w:t>
      </w:r>
      <w:r w:rsidR="00A3585F"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. Конституция Российской Федерации...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42" type="#_x0000_t75" style="width:20.05pt;height:18.15pt" o:ole="">
            <v:imagedata r:id="rId6" o:title=""/>
          </v:shape>
          <w:control r:id="rId36" w:name="DefaultOcxName10" w:shapeid="_x0000_i1242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имеет высшую юридическую силу</w:t>
      </w:r>
    </w:p>
    <w:p w:rsidR="00A3585F" w:rsidRPr="00C52B69" w:rsidRDefault="00AB5580" w:rsidP="002F735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45" type="#_x0000_t75" style="width:20.05pt;height:18.15pt" o:ole="">
            <v:imagedata r:id="rId6" o:title=""/>
          </v:shape>
          <w:control r:id="rId37" w:name="DefaultOcxName17" w:shapeid="_x0000_i1245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имеет высшую юридическую силу только над законами субъектов Российской Федерации</w:t>
      </w:r>
    </w:p>
    <w:p w:rsidR="00A3585F" w:rsidRPr="00C52B69" w:rsidRDefault="00AB5580" w:rsidP="00A3585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48" type="#_x0000_t75" style="width:20.05pt;height:18.15pt" o:ole="">
            <v:imagedata r:id="rId6" o:title=""/>
          </v:shape>
          <w:control r:id="rId38" w:name="DefaultOcxName27" w:shapeid="_x0000_i1248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имеет высшую юридическую силу только в вопросах, связанных с государственным устройством</w:t>
      </w:r>
    </w:p>
    <w:p w:rsidR="00A3585F" w:rsidRPr="00C52B69" w:rsidRDefault="00AB5580" w:rsidP="00A3585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51" type="#_x0000_t75" style="width:20.05pt;height:18.15pt" o:ole="">
            <v:imagedata r:id="rId6" o:title=""/>
          </v:shape>
          <w:control r:id="rId39" w:name="DefaultOcxName37" w:shapeid="_x0000_i1251"/>
        </w:object>
      </w:r>
      <w:r w:rsidR="00A3585F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имеет юридическую силу, равную федеральным законам</w:t>
      </w:r>
    </w:p>
    <w:p w:rsidR="00AD54B2" w:rsidRPr="00C52B69" w:rsidRDefault="00AD54B2" w:rsidP="00AD54B2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</w:p>
    <w:p w:rsidR="00AD54B2" w:rsidRPr="00C52B69" w:rsidRDefault="00AD54B2" w:rsidP="00AD54B2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</w:p>
    <w:p w:rsidR="00AD54B2" w:rsidRPr="00C52B69" w:rsidRDefault="00AD54B2" w:rsidP="00AD54B2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</w:p>
    <w:p w:rsidR="00AD54B2" w:rsidRPr="00C52B69" w:rsidRDefault="00AD54B2" w:rsidP="00AD54B2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lastRenderedPageBreak/>
        <w:t>9. В соответствии с Конституцией Российской Федерации в Совет Федерации входят:</w:t>
      </w:r>
    </w:p>
    <w:p w:rsidR="00AD54B2" w:rsidRPr="00C52B69" w:rsidRDefault="00AB5580" w:rsidP="00AD54B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54" type="#_x0000_t75" style="width:20.05pt;height:18.15pt" o:ole="">
            <v:imagedata r:id="rId6" o:title=""/>
          </v:shape>
          <w:control r:id="rId40" w:name="DefaultOcxName19" w:shapeid="_x0000_i1254"/>
        </w:object>
      </w:r>
      <w:r w:rsidR="00AD54B2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450 депутатов</w:t>
      </w:r>
    </w:p>
    <w:p w:rsidR="00AD54B2" w:rsidRPr="00C52B69" w:rsidRDefault="00AB5580" w:rsidP="00AD54B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57" type="#_x0000_t75" style="width:20.05pt;height:18.15pt" o:ole="">
            <v:imagedata r:id="rId6" o:title=""/>
          </v:shape>
          <w:control r:id="rId41" w:name="DefaultOcxName18" w:shapeid="_x0000_i1257"/>
        </w:object>
      </w:r>
      <w:r w:rsidR="00AD54B2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одному представителю от каждого субъекта Российской Федерации</w:t>
      </w:r>
    </w:p>
    <w:p w:rsidR="00AD54B2" w:rsidRPr="00C52B69" w:rsidRDefault="00AB5580" w:rsidP="00AD54B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60" type="#_x0000_t75" style="width:20.05pt;height:18.15pt" o:ole="">
            <v:imagedata r:id="rId6" o:title=""/>
          </v:shape>
          <w:control r:id="rId42" w:name="DefaultOcxName28" w:shapeid="_x0000_i1260"/>
        </w:object>
      </w:r>
      <w:r w:rsidR="00AD54B2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представители исполнительного органа государственной власти Российской Федерации</w:t>
      </w:r>
    </w:p>
    <w:p w:rsidR="00AD54B2" w:rsidRPr="00C52B69" w:rsidRDefault="00AB5580" w:rsidP="00AD54B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63" type="#_x0000_t75" style="width:20.05pt;height:18.15pt" o:ole="">
            <v:imagedata r:id="rId6" o:title=""/>
          </v:shape>
          <w:control r:id="rId43" w:name="DefaultOcxName38" w:shapeid="_x0000_i1263"/>
        </w:object>
      </w:r>
      <w:r w:rsidR="00AD54B2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— на срок полномочий соответствующего органа;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—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Федерации;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</w:t>
      </w:r>
    </w:p>
    <w:p w:rsidR="0015156D" w:rsidRPr="00C52B69" w:rsidRDefault="0015156D" w:rsidP="0015156D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10. Основные направления деятельности Правительства Российской Федерации определяет:</w:t>
      </w:r>
    </w:p>
    <w:p w:rsidR="0015156D" w:rsidRPr="00C52B69" w:rsidRDefault="0015156D" w:rsidP="00151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66" type="#_x0000_t75" style="width:20.05pt;height:18.15pt" o:ole="">
            <v:imagedata r:id="rId6" o:title=""/>
          </v:shape>
          <w:control r:id="rId44" w:name="DefaultOcxName20" w:shapeid="_x0000_i1266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всенародный референдум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69" type="#_x0000_t75" style="width:20.05pt;height:18.15pt" o:ole="">
            <v:imagedata r:id="rId6" o:title=""/>
          </v:shape>
          <w:control r:id="rId45" w:name="DefaultOcxName110" w:shapeid="_x0000_i1269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Президент Российской Федерации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72" type="#_x0000_t75" style="width:20.05pt;height:18.15pt" o:ole="">
            <v:imagedata r:id="rId6" o:title=""/>
          </v:shape>
          <w:control r:id="rId46" w:name="DefaultOcxName29" w:shapeid="_x0000_i1272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Председатель Правительства Российской Федерации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75" type="#_x0000_t75" style="width:20.05pt;height:18.15pt" o:ole="">
            <v:imagedata r:id="rId6" o:title=""/>
          </v:shape>
          <w:control r:id="rId47" w:name="DefaultOcxName39" w:shapeid="_x0000_i1275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Государственная Дума Федерального Собрания Российской Федерации</w:t>
      </w:r>
    </w:p>
    <w:p w:rsidR="0015156D" w:rsidRPr="00C52B69" w:rsidRDefault="0015156D" w:rsidP="0015156D">
      <w:pPr>
        <w:pStyle w:val="1"/>
        <w:shd w:val="clear" w:color="auto" w:fill="FFFFFF"/>
        <w:spacing w:before="200" w:beforeAutospacing="0" w:after="0" w:afterAutospacing="0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11. В каком случае гражданин Российской Федерации может быть лишен гражданства?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78" type="#_x0000_t75" style="width:20.05pt;height:18.15pt" o:ole="">
            <v:imagedata r:id="rId6" o:title=""/>
          </v:shape>
          <w:control r:id="rId48" w:name="DefaultOcxName30" w:shapeid="_x0000_i1278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совершение особо тяжких преступлений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81" type="#_x0000_t75" style="width:20.05pt;height:18.15pt" o:ole="">
            <v:imagedata r:id="rId6" o:title=""/>
          </v:shape>
          <w:control r:id="rId49" w:name="DefaultOcxName111" w:shapeid="_x0000_i1281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шпионаж против Российской Федерации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84" type="#_x0000_t75" style="width:20.05pt;height:18.15pt" o:ole="">
            <v:imagedata r:id="rId6" o:title=""/>
          </v:shape>
          <w:control r:id="rId50" w:name="DefaultOcxName210" w:shapeid="_x0000_i1284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совершение государственного преступления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87" type="#_x0000_t75" style="width:20.05pt;height:18.15pt" o:ole="">
            <v:imagedata r:id="rId6" o:title=""/>
          </v:shape>
          <w:control r:id="rId51" w:name="DefaultOcxName310" w:shapeid="_x0000_i1287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гражданин Российской Федерации не может быть лишен гражданства</w:t>
      </w:r>
    </w:p>
    <w:p w:rsidR="0015156D" w:rsidRPr="00C52B69" w:rsidRDefault="0015156D">
      <w:pPr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br w:type="page"/>
      </w:r>
    </w:p>
    <w:p w:rsidR="0015156D" w:rsidRPr="00C52B69" w:rsidRDefault="0015156D" w:rsidP="0015156D">
      <w:pPr>
        <w:shd w:val="clear" w:color="auto" w:fill="FFFFFF"/>
        <w:spacing w:before="200" w:after="0" w:line="240" w:lineRule="auto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lastRenderedPageBreak/>
        <w:t>12. Исполнительную власть Российской Федерации под общим руководством Президента Российской Федерации осуществляет...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90" type="#_x0000_t75" style="width:20.05pt;height:18.15pt" o:ole="">
            <v:imagedata r:id="rId6" o:title=""/>
          </v:shape>
          <w:control r:id="rId52" w:name="DefaultOcxName40" w:shapeid="_x0000_i1290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Правительство Российской Федерации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93" type="#_x0000_t75" style="width:20.05pt;height:18.15pt" o:ole="">
            <v:imagedata r:id="rId6" o:title=""/>
          </v:shape>
          <w:control r:id="rId53" w:name="DefaultOcxName112" w:shapeid="_x0000_i1293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Государственный Совет Российской Федерации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96" type="#_x0000_t75" style="width:20.05pt;height:18.15pt" o:ole="">
            <v:imagedata r:id="rId6" o:title=""/>
          </v:shape>
          <w:control r:id="rId54" w:name="DefaultOcxName211" w:shapeid="_x0000_i1296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Совет Безопасности Российской Федерации</w:t>
      </w:r>
    </w:p>
    <w:p w:rsidR="0015156D" w:rsidRPr="00C52B69" w:rsidRDefault="00AB5580" w:rsidP="0015156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299" type="#_x0000_t75" style="width:20.05pt;height:18.15pt" o:ole="">
            <v:imagedata r:id="rId6" o:title=""/>
          </v:shape>
          <w:control r:id="rId55" w:name="DefaultOcxName311" w:shapeid="_x0000_i1299"/>
        </w:object>
      </w:r>
      <w:r w:rsidR="0015156D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Федеральное Собрание Российской Федерации</w:t>
      </w:r>
    </w:p>
    <w:p w:rsidR="007B23EA" w:rsidRPr="00C52B69" w:rsidRDefault="007B23EA" w:rsidP="007B23EA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13.  Должности государственной гражданской службы подразделяются на следующие категории:</w:t>
      </w:r>
    </w:p>
    <w:p w:rsidR="007B23EA" w:rsidRPr="00C52B69" w:rsidRDefault="00AB5580" w:rsidP="007B23E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02" type="#_x0000_t75" style="width:20.05pt;height:18.15pt" o:ole="">
            <v:imagedata r:id="rId6" o:title=""/>
          </v:shape>
          <w:control r:id="rId56" w:name="DefaultOcxName41" w:shapeid="_x0000_i1302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руководители, специалисты, помощники, советники</w:t>
      </w:r>
    </w:p>
    <w:p w:rsidR="007B23EA" w:rsidRPr="00C52B69" w:rsidRDefault="00AB5580" w:rsidP="007B23E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05" type="#_x0000_t75" style="width:20.05pt;height:18.15pt" o:ole="">
            <v:imagedata r:id="rId6" o:title=""/>
          </v:shape>
          <w:control r:id="rId57" w:name="DefaultOcxName113" w:shapeid="_x0000_i1305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руководители, помощники (советники), специалисты, эксперты</w:t>
      </w:r>
    </w:p>
    <w:p w:rsidR="007B23EA" w:rsidRPr="00C52B69" w:rsidRDefault="00AB5580" w:rsidP="007B23E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08" type="#_x0000_t75" style="width:20.05pt;height:18.15pt" o:ole="">
            <v:imagedata r:id="rId6" o:title=""/>
          </v:shape>
          <w:control r:id="rId58" w:name="DefaultOcxName212" w:shapeid="_x0000_i1308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руководители, помощники (советники), специалисты, обеспечивающие специалисты</w:t>
      </w:r>
    </w:p>
    <w:p w:rsidR="007B23EA" w:rsidRPr="00C52B69" w:rsidRDefault="00AB5580" w:rsidP="007B23E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11" type="#_x0000_t75" style="width:20.05pt;height:18.15pt" o:ole="">
            <v:imagedata r:id="rId6" o:title=""/>
          </v:shape>
          <w:control r:id="rId59" w:name="DefaultOcxName312" w:shapeid="_x0000_i1311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руководители, помощники, специалисты, эксперты</w:t>
      </w:r>
    </w:p>
    <w:p w:rsidR="007B23EA" w:rsidRPr="00C52B69" w:rsidRDefault="007B23EA" w:rsidP="007B23EA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14. Конкурс на замещение вакантной должности государственной гражданской службы обеспечивает...</w:t>
      </w:r>
    </w:p>
    <w:p w:rsidR="007B23EA" w:rsidRPr="00C52B69" w:rsidRDefault="007B23EA" w:rsidP="007B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B23EA" w:rsidRPr="00C52B69" w:rsidRDefault="00AB5580" w:rsidP="007B23E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14" type="#_x0000_t75" style="width:20.05pt;height:18.15pt" o:ole="">
            <v:imagedata r:id="rId6" o:title=""/>
          </v:shape>
          <w:control r:id="rId60" w:name="DefaultOcxName42" w:shapeid="_x0000_i1314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конституционное право граждан Российской Федерации на равный доступ к государственной гражданской службе</w:t>
      </w:r>
    </w:p>
    <w:p w:rsidR="007B23EA" w:rsidRPr="00C52B69" w:rsidRDefault="00AB5580" w:rsidP="007B23E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17" type="#_x0000_t75" style="width:20.05pt;height:18.15pt" o:ole="">
            <v:imagedata r:id="rId6" o:title=""/>
          </v:shape>
          <w:control r:id="rId61" w:name="DefaultOcxName114" w:shapeid="_x0000_i1317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предусмотренное трудовым законодательством право представителя нанимателя выбрать наиболее подходящего ему кандидата</w:t>
      </w:r>
    </w:p>
    <w:p w:rsidR="007B23EA" w:rsidRPr="00C52B69" w:rsidRDefault="00AB5580" w:rsidP="007B23E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20" type="#_x0000_t75" style="width:20.05pt;height:18.15pt" o:ole="">
            <v:imagedata r:id="rId6" o:title=""/>
          </v:shape>
          <w:control r:id="rId62" w:name="DefaultOcxName213" w:shapeid="_x0000_i1320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первоочередное право государственных гражданских служащих на должностной рост на конкурсной основе по сравнению с другими кандидатами</w:t>
      </w:r>
    </w:p>
    <w:p w:rsidR="007B23EA" w:rsidRPr="00C52B69" w:rsidRDefault="00AB5580" w:rsidP="007B23E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23" type="#_x0000_t75" style="width:20.05pt;height:18.15pt" o:ole="">
            <v:imagedata r:id="rId6" o:title=""/>
          </v:shape>
          <w:control r:id="rId63" w:name="DefaultOcxName313" w:shapeid="_x0000_i1323"/>
        </w:object>
      </w:r>
      <w:r w:rsidR="007B23E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возможность работодателя «отсеять» ненужных кандидатов в соответствии с Трудовым кодексом Российской Федерации</w:t>
      </w:r>
    </w:p>
    <w:p w:rsidR="00DB5B3B" w:rsidRPr="00C52B69" w:rsidRDefault="00DB5B3B" w:rsidP="00DB5B3B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15. Государственному гражданскому служащему, назначенному на должность государственной гражданской службы, установлено испытание. Какое из утверждений верно?</w:t>
      </w:r>
    </w:p>
    <w:p w:rsidR="00DB5B3B" w:rsidRPr="00C52B69" w:rsidRDefault="00AB5580" w:rsidP="00DB5B3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26" type="#_x0000_t75" style="width:20.05pt;height:18.15pt" o:ole="">
            <v:imagedata r:id="rId6" o:title=""/>
          </v:shape>
          <w:control r:id="rId64" w:name="DefaultOcxName43" w:shapeid="_x0000_i1326"/>
        </w:object>
      </w:r>
      <w:r w:rsidR="00DB5B3B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срок испытания засчитывается период временной нетрудоспособности государственного гражданского служащего и другие периоды, когда он фактически не исполнял должностные обязанности</w:t>
      </w:r>
    </w:p>
    <w:p w:rsidR="00DB5B3B" w:rsidRPr="00C52B69" w:rsidRDefault="00AB5580" w:rsidP="00DB5B3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29" type="#_x0000_t75" style="width:20.05pt;height:18.15pt" o:ole="">
            <v:imagedata r:id="rId6" o:title=""/>
          </v:shape>
          <w:control r:id="rId65" w:name="DefaultOcxName115" w:shapeid="_x0000_i1329"/>
        </w:object>
      </w:r>
      <w:r w:rsidR="00DB5B3B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период испытания на государственного гражданского служащего не распространяются положения Федерального закона от 27 июля 2004 г. № 79-ФЗ «О государственной гражданской службе Российской Федерации», </w:t>
      </w:r>
      <w:r w:rsidR="00DB5B3B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другие законы и иные нормативные правовые акты о государственной гражданской службе</w:t>
      </w:r>
    </w:p>
    <w:p w:rsidR="00DB5B3B" w:rsidRPr="00C52B69" w:rsidRDefault="00AB5580" w:rsidP="00DB5B3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32" type="#_x0000_t75" style="width:20.05pt;height:18.15pt" o:ole="">
            <v:imagedata r:id="rId6" o:title=""/>
          </v:shape>
          <w:control r:id="rId66" w:name="DefaultOcxName214" w:shapeid="_x0000_i1332"/>
        </w:object>
      </w:r>
      <w:r w:rsidR="00DB5B3B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представитель нанимателя вправе расторгнуть служебный контракт с государственным гражданским служащим только по окончании установленного срока испытания</w:t>
      </w:r>
    </w:p>
    <w:p w:rsidR="00DB5B3B" w:rsidRPr="00C52B69" w:rsidRDefault="00AB5580" w:rsidP="00DB5B3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35" type="#_x0000_t75" style="width:20.05pt;height:18.15pt" o:ole="">
            <v:imagedata r:id="rId6" o:title=""/>
          </v:shape>
          <w:control r:id="rId67" w:name="DefaultOcxName314" w:shapeid="_x0000_i1335"/>
        </w:object>
      </w:r>
      <w:r w:rsidR="00DB5B3B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окончании установленного срока испытания при отсутствии у государственного гражданского служащего соответствующего замещаемой должности государственной гражданской службы классного чина ему присваивается классный чин</w:t>
      </w:r>
    </w:p>
    <w:p w:rsidR="00663004" w:rsidRPr="00C52B69" w:rsidRDefault="00663004" w:rsidP="00663004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16. По общему правилу, аттестация государственного гражданского служащего проводится...</w:t>
      </w:r>
    </w:p>
    <w:p w:rsidR="00663004" w:rsidRPr="00C52B69" w:rsidRDefault="00AB5580" w:rsidP="006630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38" type="#_x0000_t75" style="width:20.05pt;height:18.15pt" o:ole="">
            <v:imagedata r:id="rId6" o:title=""/>
          </v:shape>
          <w:control r:id="rId68" w:name="DefaultOcxName44" w:shapeid="_x0000_i1338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ежегодно</w:t>
      </w:r>
    </w:p>
    <w:p w:rsidR="00663004" w:rsidRPr="00C52B69" w:rsidRDefault="00AB5580" w:rsidP="006630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41" type="#_x0000_t75" style="width:20.05pt;height:18.15pt" o:ole="">
            <v:imagedata r:id="rId6" o:title=""/>
          </v:shape>
          <w:control r:id="rId69" w:name="DefaultOcxName116" w:shapeid="_x0000_i1341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один раз в 3 года</w:t>
      </w:r>
    </w:p>
    <w:p w:rsidR="00663004" w:rsidRPr="00C52B69" w:rsidRDefault="00AB5580" w:rsidP="006630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44" type="#_x0000_t75" style="width:20.05pt;height:18.15pt" o:ole="">
            <v:imagedata r:id="rId6" o:title=""/>
          </v:shape>
          <w:control r:id="rId70" w:name="DefaultOcxName215" w:shapeid="_x0000_i1344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один раз в 5 лет</w:t>
      </w:r>
    </w:p>
    <w:p w:rsidR="00663004" w:rsidRPr="00C52B69" w:rsidRDefault="00AB5580" w:rsidP="006630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47" type="#_x0000_t75" style="width:20.05pt;height:18.15pt" o:ole="">
            <v:imagedata r:id="rId6" o:title=""/>
          </v:shape>
          <w:control r:id="rId71" w:name="DefaultOcxName315" w:shapeid="_x0000_i1347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решению представителя нанимателя</w:t>
      </w:r>
    </w:p>
    <w:p w:rsidR="00663004" w:rsidRPr="00C52B69" w:rsidRDefault="00663004" w:rsidP="00663004">
      <w:pPr>
        <w:shd w:val="clear" w:color="auto" w:fill="FFFFFF"/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17. Вправе ли ранее осужденный гражданин замещать должность государственной гражданской службы?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50" type="#_x0000_t75" style="width:20.05pt;height:18.15pt" o:ole="">
            <v:imagedata r:id="rId6" o:title=""/>
          </v:shape>
          <w:control r:id="rId72" w:name="DefaultOcxName45" w:shapeid="_x0000_i1350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да, если судимость снята или погашена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53" type="#_x0000_t75" style="width:20.05pt;height:18.15pt" o:ole="">
            <v:imagedata r:id="rId6" o:title=""/>
          </v:shape>
          <w:control r:id="rId73" w:name="DefaultOcxName117" w:shapeid="_x0000_i1353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да, если должность не относится к категории «руководители»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56" type="#_x0000_t75" style="width:20.05pt;height:18.15pt" o:ole="">
            <v:imagedata r:id="rId6" o:title=""/>
          </v:shape>
          <w:control r:id="rId74" w:name="DefaultOcxName216" w:shapeid="_x0000_i1356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нет, если иное решение не принято комиссией по соблюдению требований к служебному поведению и урегулированию конфликта интересов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59" type="#_x0000_t75" style="width:20.05pt;height:18.15pt" o:ole="">
            <v:imagedata r:id="rId6" o:title=""/>
          </v:shape>
          <w:control r:id="rId75" w:name="DefaultOcxName316" w:shapeid="_x0000_i1359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нет, так как гражданин, имевший ранее судимость, не может замещать должность государственной гражданской службы</w:t>
      </w:r>
    </w:p>
    <w:p w:rsidR="00663004" w:rsidRPr="00C52B69" w:rsidRDefault="00663004" w:rsidP="00663004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18. В соответствии с требованиями к служебному поведению государственный гражданский служащий обязан...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62" type="#_x0000_t75" style="width:20.05pt;height:18.15pt" o:ole="">
            <v:imagedata r:id="rId6" o:title=""/>
          </v:shape>
          <w:control r:id="rId76" w:name="DefaultOcxName46" w:shapeid="_x0000_i1362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65" type="#_x0000_t75" style="width:20.05pt;height:18.15pt" o:ole="">
            <v:imagedata r:id="rId6" o:title=""/>
          </v:shape>
          <w:control r:id="rId77" w:name="DefaultOcxName118" w:shapeid="_x0000_i1365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совершать любые действия, направленные на выполнение данных руководителем поручений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68" type="#_x0000_t75" style="width:20.05pt;height:18.15pt" o:ole="">
            <v:imagedata r:id="rId6" o:title=""/>
          </v:shape>
          <w:control r:id="rId78" w:name="DefaultOcxName217" w:shapeid="_x0000_i1368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оказывать предпочтение тем общественным или религиозным объединениям, профессиональным или социальным группам, гражданам и организациям, которые в приоритетном порядке нуждаются в поддержке со стороны государственного органа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object w:dxaOrig="225" w:dyaOrig="225">
          <v:shape id="_x0000_i1371" type="#_x0000_t75" style="width:20.05pt;height:18.15pt" o:ole="">
            <v:imagedata r:id="rId6" o:title=""/>
          </v:shape>
          <w:control r:id="rId79" w:name="DefaultOcxName317" w:shapeid="_x0000_i1371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учитывать личные, имущественные (финансовые) и иные интересы при исполнении должностных обязанностей</w:t>
      </w:r>
    </w:p>
    <w:p w:rsidR="00663004" w:rsidRPr="00C52B69" w:rsidRDefault="00663004" w:rsidP="000522A1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19. Под конфликтом интересов понимается...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74" type="#_x0000_t75" style="width:20.05pt;height:18.15pt" o:ole="">
            <v:imagedata r:id="rId6" o:title=""/>
          </v:shape>
          <w:control r:id="rId80" w:name="DefaultOcxName47" w:shapeid="_x0000_i1374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77" type="#_x0000_t75" style="width:20.05pt;height:18.15pt" o:ole="">
            <v:imagedata r:id="rId6" o:title=""/>
          </v:shape>
          <w:control r:id="rId81" w:name="DefaultOcxName119" w:shapeid="_x0000_i1377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возможность получения материальных или нематериальных выгод лицами, состоящими в близком родстве или свойстве с лицом, замещающем должность, замещение которой предусматривает обязанность принимать меры по предотвращению и урегулированию конфликта интересов,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80" type="#_x0000_t75" style="width:20.05pt;height:18.15pt" o:ole="">
            <v:imagedata r:id="rId6" o:title=""/>
          </v:shape>
          <w:control r:id="rId82" w:name="DefaultOcxName218" w:shapeid="_x0000_i1380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:rsidR="00663004" w:rsidRPr="00C52B69" w:rsidRDefault="00AB5580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83" type="#_x0000_t75" style="width:20.05pt;height:18.15pt" o:ole="">
            <v:imagedata r:id="rId6" o:title=""/>
          </v:shape>
          <w:control r:id="rId83" w:name="DefaultOcxName318" w:shapeid="_x0000_i1383"/>
        </w:object>
      </w:r>
      <w:r w:rsidR="0066300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ситуация, в которой лицо, замещающее должность, замещение которой предусматривает обязанность принимать меры по предотвращению и урегулированию конфликта интересов, совершает коррупционное преступление</w:t>
      </w:r>
    </w:p>
    <w:p w:rsidR="000522A1" w:rsidRPr="00C52B69" w:rsidRDefault="000522A1" w:rsidP="000522A1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20. Противодействие коррупции — деятельность в пределах полномочий: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86" type="#_x0000_t75" style="width:20.05pt;height:18.15pt" o:ole="">
            <v:imagedata r:id="rId6" o:title=""/>
          </v:shape>
          <w:control r:id="rId84" w:name="DefaultOcxName48" w:shapeid="_x0000_i1386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органов государственной власти субъектов Российской Федерации и органов местного самоуправления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89" type="#_x0000_t75" style="width:20.05pt;height:18.15pt" o:ole="">
            <v:imagedata r:id="rId6" o:title=""/>
          </v:shape>
          <w:control r:id="rId85" w:name="DefaultOcxName120" w:shapeid="_x0000_i1389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федеральных органов государственной власти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92" type="#_x0000_t75" style="width:20.05pt;height:18.15pt" o:ole="">
            <v:imagedata r:id="rId6" o:title=""/>
          </v:shape>
          <w:control r:id="rId86" w:name="DefaultOcxName219" w:shapeid="_x0000_i1392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институтов гражданского общества, организаций и физических лиц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95" type="#_x0000_t75" style="width:20.05pt;height:18.15pt" o:ole="">
            <v:imagedata r:id="rId6" o:title=""/>
          </v:shape>
          <w:control r:id="rId87" w:name="DefaultOcxName319" w:shapeid="_x0000_i1395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все вышеперечисленное верно</w:t>
      </w:r>
    </w:p>
    <w:p w:rsidR="000522A1" w:rsidRPr="00C52B69" w:rsidRDefault="000522A1" w:rsidP="000522A1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</w:p>
    <w:p w:rsidR="000522A1" w:rsidRPr="00C52B69" w:rsidRDefault="000522A1" w:rsidP="000522A1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</w:p>
    <w:p w:rsidR="000522A1" w:rsidRPr="00C52B69" w:rsidRDefault="000522A1" w:rsidP="000522A1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lastRenderedPageBreak/>
        <w:t>21. Целью выявления и урегулирования конфликта интересов на государственной гражданской службе является...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398" type="#_x0000_t75" style="width:20.05pt;height:18.15pt" o:ole="">
            <v:imagedata r:id="rId6" o:title=""/>
          </v:shape>
          <w:control r:id="rId88" w:name="DefaultOcxName49" w:shapeid="_x0000_i1398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выявление коррупционных правонарушений, совершенных государственным гражданским служащим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01" type="#_x0000_t75" style="width:20.05pt;height:18.15pt" o:ole="">
            <v:imagedata r:id="rId6" o:title=""/>
          </v:shape>
          <w:control r:id="rId89" w:name="DefaultOcxName121" w:shapeid="_x0000_i1401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установление полного контроля над интересами государственных гражданских служащих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04" type="#_x0000_t75" style="width:20.05pt;height:18.15pt" o:ole="">
            <v:imagedata r:id="rId6" o:title=""/>
          </v:shape>
          <w:control r:id="rId90" w:name="DefaultOcxName220" w:shapeid="_x0000_i1404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предотвращение совершения государственным гражданским служащим коррупционных правонарушений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07" type="#_x0000_t75" style="width:20.05pt;height:18.15pt" o:ole="">
            <v:imagedata r:id="rId6" o:title=""/>
          </v:shape>
          <w:control r:id="rId91" w:name="DefaultOcxName320" w:shapeid="_x0000_i1407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профилактика индивидуальных служебных споров на государственной гражданской службе</w:t>
      </w:r>
    </w:p>
    <w:p w:rsidR="000522A1" w:rsidRPr="00C52B69" w:rsidRDefault="000522A1" w:rsidP="000522A1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22. Государственный гражданский служащий обязан уведомить о возникшем конфликте интересов или о возможности его возникновения...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10" type="#_x0000_t75" style="width:20.05pt;height:18.15pt" o:ole="">
            <v:imagedata r:id="rId6" o:title=""/>
          </v:shape>
          <w:control r:id="rId92" w:name="DefaultOcxName50" w:shapeid="_x0000_i1410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позднее, чем через 3 дня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13" type="#_x0000_t75" style="width:20.05pt;height:18.15pt" o:ole="">
            <v:imagedata r:id="rId6" o:title=""/>
          </v:shape>
          <w:control r:id="rId93" w:name="DefaultOcxName122" w:shapeid="_x0000_i1413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позднее, чем через 10 дней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16" type="#_x0000_t75" style="width:20.05pt;height:18.15pt" o:ole="">
            <v:imagedata r:id="rId6" o:title=""/>
          </v:shape>
          <w:control r:id="rId94" w:name="DefaultOcxName221" w:shapeid="_x0000_i1416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 только ему станет об этом известно</w:t>
      </w:r>
    </w:p>
    <w:p w:rsidR="000522A1" w:rsidRPr="00C52B69" w:rsidRDefault="00AB5580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19" type="#_x0000_t75" style="width:20.05pt;height:18.15pt" o:ole="">
            <v:imagedata r:id="rId6" o:title=""/>
          </v:shape>
          <w:control r:id="rId95" w:name="DefaultOcxName321" w:shapeid="_x0000_i1419"/>
        </w:object>
      </w:r>
      <w:r w:rsidR="000522A1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обязан уведомлять</w:t>
      </w:r>
    </w:p>
    <w:p w:rsidR="00CE4784" w:rsidRPr="00C52B69" w:rsidRDefault="00CE4784" w:rsidP="00CE4784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23. Государственный гражданский служащий вправе представить уточненные сведения о доходах, об имуществе и обязательствах имущественного характера...</w:t>
      </w:r>
    </w:p>
    <w:p w:rsidR="00CE4784" w:rsidRPr="00C52B69" w:rsidRDefault="00AB5580" w:rsidP="00CE47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22" type="#_x0000_t75" style="width:20.05pt;height:18.15pt" o:ole="">
            <v:imagedata r:id="rId6" o:title=""/>
          </v:shape>
          <w:control r:id="rId96" w:name="DefaultOcxName51" w:shapeid="_x0000_i1422"/>
        </w:object>
      </w:r>
      <w:r w:rsidR="00CE47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одного месяца после окончания срока представления сведений</w:t>
      </w:r>
    </w:p>
    <w:p w:rsidR="00CE4784" w:rsidRPr="00C52B69" w:rsidRDefault="00AB5580" w:rsidP="00CE47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25" type="#_x0000_t75" style="width:20.05pt;height:18.15pt" o:ole="">
            <v:imagedata r:id="rId6" o:title=""/>
          </v:shape>
          <w:control r:id="rId97" w:name="DefaultOcxName123" w:shapeid="_x0000_i1425"/>
        </w:object>
      </w:r>
      <w:r w:rsidR="00CE47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трех месяцев после окончания срока представления сведений</w:t>
      </w:r>
    </w:p>
    <w:p w:rsidR="00CE4784" w:rsidRPr="00C52B69" w:rsidRDefault="00AB5580" w:rsidP="00CE47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28" type="#_x0000_t75" style="width:20.05pt;height:18.15pt" o:ole="">
            <v:imagedata r:id="rId6" o:title=""/>
          </v:shape>
          <w:control r:id="rId98" w:name="DefaultOcxName222" w:shapeid="_x0000_i1428"/>
        </w:object>
      </w:r>
      <w:r w:rsidR="00CE47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шести месяцев после окончания срока представления сведений</w:t>
      </w:r>
    </w:p>
    <w:p w:rsidR="00CE4784" w:rsidRPr="00C52B69" w:rsidRDefault="00AB5580" w:rsidP="00CE47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31" type="#_x0000_t75" style="width:20.05pt;height:18.15pt" o:ole="">
            <v:imagedata r:id="rId6" o:title=""/>
          </v:shape>
          <w:control r:id="rId99" w:name="DefaultOcxName322" w:shapeid="_x0000_i1431"/>
        </w:object>
      </w:r>
      <w:r w:rsidR="00CE47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одного года после окончания срока представления сведений</w:t>
      </w:r>
    </w:p>
    <w:p w:rsidR="00F43C84" w:rsidRPr="00C52B69" w:rsidRDefault="00CE4784" w:rsidP="00F43C84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 xml:space="preserve">24. </w:t>
      </w:r>
      <w:r w:rsidR="00F43C84" w:rsidRPr="00C52B69">
        <w:rPr>
          <w:b w:val="0"/>
          <w:color w:val="202020"/>
          <w:sz w:val="28"/>
          <w:szCs w:val="28"/>
        </w:rPr>
        <w:t>К взысканиям за совершение коррупционных правонарушений относится...</w:t>
      </w:r>
    </w:p>
    <w:p w:rsidR="00F43C84" w:rsidRPr="00C52B69" w:rsidRDefault="00AB5580" w:rsidP="00F43C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34" type="#_x0000_t75" style="width:20.05pt;height:18.15pt" o:ole="">
            <v:imagedata r:id="rId6" o:title=""/>
          </v:shape>
          <w:control r:id="rId100" w:name="DefaultOcxName52" w:shapeid="_x0000_i1434"/>
        </w:object>
      </w:r>
      <w:r w:rsidR="00F43C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строгий выговор</w:t>
      </w:r>
    </w:p>
    <w:p w:rsidR="00F43C84" w:rsidRPr="00C52B69" w:rsidRDefault="00AB5580" w:rsidP="00F43C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37" type="#_x0000_t75" style="width:20.05pt;height:18.15pt" o:ole="">
            <v:imagedata r:id="rId6" o:title=""/>
          </v:shape>
          <w:control r:id="rId101" w:name="DefaultOcxName124" w:shapeid="_x0000_i1437"/>
        </w:object>
      </w:r>
      <w:r w:rsidR="00F43C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выговор</w:t>
      </w:r>
    </w:p>
    <w:p w:rsidR="00F43C84" w:rsidRPr="00C52B69" w:rsidRDefault="00AB5580" w:rsidP="00F43C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40" type="#_x0000_t75" style="width:20.05pt;height:18.15pt" o:ole="">
            <v:imagedata r:id="rId6" o:title=""/>
          </v:shape>
          <w:control r:id="rId102" w:name="DefaultOcxName223" w:shapeid="_x0000_i1440"/>
        </w:object>
      </w:r>
      <w:r w:rsidR="00F43C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сокращение размера премии за выполнение особо важных и сложных заданий</w:t>
      </w:r>
    </w:p>
    <w:p w:rsidR="00F43C84" w:rsidRPr="00C52B69" w:rsidRDefault="00AB5580" w:rsidP="00F43C8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43" type="#_x0000_t75" style="width:20.05pt;height:18.15pt" o:ole="">
            <v:imagedata r:id="rId6" o:title=""/>
          </v:shape>
          <w:control r:id="rId103" w:name="DefaultOcxName323" w:shapeid="_x0000_i1443"/>
        </w:object>
      </w:r>
      <w:r w:rsidR="00F43C8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понижение в должности</w:t>
      </w:r>
    </w:p>
    <w:p w:rsidR="000522A1" w:rsidRPr="00C52B69" w:rsidRDefault="000522A1" w:rsidP="000522A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B23EA" w:rsidRPr="00C52B69" w:rsidRDefault="007B23EA" w:rsidP="0066300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44667" w:rsidRPr="00C52B69" w:rsidRDefault="00144667" w:rsidP="00144667">
      <w:pPr>
        <w:pStyle w:val="1"/>
        <w:shd w:val="clear" w:color="auto" w:fill="FFFFFF"/>
        <w:spacing w:before="200" w:beforeAutospacing="0" w:after="0" w:afterAutospacing="0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lastRenderedPageBreak/>
        <w:t>25. На какую кнопку необходимо щелкнуть в приведенном примере, чтобы вставить новый лист?</w:t>
      </w:r>
    </w:p>
    <w:p w:rsidR="00144667" w:rsidRPr="00C52B69" w:rsidRDefault="00144667" w:rsidP="00144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noProof/>
          <w:color w:val="BD4E62"/>
          <w:sz w:val="28"/>
          <w:szCs w:val="28"/>
          <w:shd w:val="clear" w:color="auto" w:fill="F8F8F8"/>
          <w:lang w:eastAsia="ru-RU"/>
        </w:rPr>
        <w:drawing>
          <wp:inline distT="0" distB="0" distL="0" distR="0">
            <wp:extent cx="5542280" cy="4095115"/>
            <wp:effectExtent l="19050" t="0" r="1270" b="0"/>
            <wp:docPr id="852" name="Рисунок 852" descr="6. На какую кнопку необходимо щелкнуть в приведенном примере, чтобы вставить новый лист?">
              <a:hlinkClick xmlns:a="http://schemas.openxmlformats.org/drawingml/2006/main" r:id="rId104" tgtFrame="&quot;_blank&quot;" tooltip="&quot;Нажмите, чтобы открыть изображение в новой вклад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6. На какую кнопку необходимо щелкнуть в приведенном примере, чтобы вставить новый лист?">
                      <a:hlinkClick r:id="rId104" tgtFrame="&quot;_blank&quot;" tooltip="&quot;Нажмите, чтобы открыть изображение в новой вклад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67" w:rsidRPr="00C52B69" w:rsidRDefault="00AB5580" w:rsidP="0014466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46" type="#_x0000_t75" style="width:20.05pt;height:18.15pt" o:ole="">
            <v:imagedata r:id="rId6" o:title=""/>
          </v:shape>
          <w:control r:id="rId106" w:name="DefaultOcxName53" w:shapeid="_x0000_i1446"/>
        </w:object>
      </w:r>
      <w:r w:rsidR="0014466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</w:p>
    <w:p w:rsidR="00144667" w:rsidRPr="00C52B69" w:rsidRDefault="00AB5580" w:rsidP="0014466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49" type="#_x0000_t75" style="width:20.05pt;height:18.15pt" o:ole="">
            <v:imagedata r:id="rId6" o:title=""/>
          </v:shape>
          <w:control r:id="rId107" w:name="DefaultOcxName125" w:shapeid="_x0000_i1449"/>
        </w:object>
      </w:r>
      <w:r w:rsidR="0014466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</w:p>
    <w:p w:rsidR="00144667" w:rsidRPr="00C52B69" w:rsidRDefault="00AB5580" w:rsidP="0014466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52" type="#_x0000_t75" style="width:20.05pt;height:18.15pt" o:ole="">
            <v:imagedata r:id="rId6" o:title=""/>
          </v:shape>
          <w:control r:id="rId108" w:name="DefaultOcxName224" w:shapeid="_x0000_i1452"/>
        </w:object>
      </w:r>
      <w:r w:rsidR="0014466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</w:p>
    <w:p w:rsidR="00144667" w:rsidRPr="00C52B69" w:rsidRDefault="00AB5580" w:rsidP="0014466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55" type="#_x0000_t75" style="width:20.05pt;height:18.15pt" o:ole="">
            <v:imagedata r:id="rId6" o:title=""/>
          </v:shape>
          <w:control r:id="rId109" w:name="DefaultOcxName324" w:shapeid="_x0000_i1455"/>
        </w:object>
      </w:r>
      <w:r w:rsidR="00144667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</w:p>
    <w:p w:rsidR="00461114" w:rsidRPr="00C52B69" w:rsidRDefault="00461114" w:rsidP="00461114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26.  Какие реквизиты правового акта определяют его однозначно?</w:t>
      </w:r>
    </w:p>
    <w:p w:rsidR="00461114" w:rsidRPr="00C52B69" w:rsidRDefault="00AB5580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58" type="#_x0000_t75" style="width:20.05pt;height:18.15pt" o:ole="">
            <v:imagedata r:id="rId6" o:title=""/>
          </v:shape>
          <w:control r:id="rId110" w:name="DefaultOcxName54" w:shapeid="_x0000_i1458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номер документа</w:t>
      </w:r>
    </w:p>
    <w:p w:rsidR="00461114" w:rsidRPr="00C52B69" w:rsidRDefault="00AB5580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61" type="#_x0000_t75" style="width:20.05pt;height:18.15pt" o:ole="">
            <v:imagedata r:id="rId6" o:title=""/>
          </v:shape>
          <w:control r:id="rId111" w:name="DefaultOcxName126" w:shapeid="_x0000_i1461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название документа</w:t>
      </w:r>
    </w:p>
    <w:p w:rsidR="00461114" w:rsidRPr="00C52B69" w:rsidRDefault="00AB5580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64" type="#_x0000_t75" style="width:20.05pt;height:18.15pt" o:ole="">
            <v:imagedata r:id="rId6" o:title=""/>
          </v:shape>
          <w:control r:id="rId112" w:name="DefaultOcxName225" w:shapeid="_x0000_i1464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номер и дата документа</w:t>
      </w:r>
    </w:p>
    <w:p w:rsidR="00461114" w:rsidRPr="00C52B69" w:rsidRDefault="00461114" w:rsidP="00461114">
      <w:pPr>
        <w:pStyle w:val="1"/>
        <w:shd w:val="clear" w:color="auto" w:fill="FFFFFF"/>
        <w:spacing w:before="200" w:beforeAutospacing="0" w:after="0" w:afterAutospacing="0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27. Выберите основные преимущества электронного документооборота:</w:t>
      </w:r>
    </w:p>
    <w:p w:rsidR="00461114" w:rsidRPr="00C52B69" w:rsidRDefault="00AB5580" w:rsidP="0046111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67" type="#_x0000_t75" style="width:20.05pt;height:18.15pt" o:ole="">
            <v:imagedata r:id="rId6" o:title=""/>
          </v:shape>
          <w:control r:id="rId113" w:name="DefaultOcxName55" w:shapeid="_x0000_i1467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увеличение затрат на распечатку, почтовые марки, конверты и пересылку</w:t>
      </w:r>
    </w:p>
    <w:p w:rsidR="00461114" w:rsidRPr="00C52B69" w:rsidRDefault="00AB5580" w:rsidP="0046111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70" type="#_x0000_t75" style="width:20.05pt;height:18.15pt" o:ole="">
            <v:imagedata r:id="rId6" o:title=""/>
          </v:shape>
          <w:control r:id="rId114" w:name="DefaultOcxName127" w:shapeid="_x0000_i1470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снижение безопасности информации и конфиденциальности документов</w:t>
      </w:r>
    </w:p>
    <w:p w:rsidR="00461114" w:rsidRPr="00C52B69" w:rsidRDefault="00AB5580" w:rsidP="0046111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73" type="#_x0000_t75" style="width:20.05pt;height:18.15pt" o:ole="">
            <v:imagedata r:id="rId6" o:title=""/>
          </v:shape>
          <w:control r:id="rId115" w:name="DefaultOcxName226" w:shapeid="_x0000_i1473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экономия времени, сохранность документов, удобство их хранения</w:t>
      </w:r>
    </w:p>
    <w:p w:rsidR="00461114" w:rsidRPr="00C52B69" w:rsidRDefault="00461114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61114" w:rsidRPr="00C52B69" w:rsidRDefault="00461114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61114" w:rsidRPr="00C52B69" w:rsidRDefault="00461114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61114" w:rsidRPr="00C52B69" w:rsidRDefault="00461114" w:rsidP="00461114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lastRenderedPageBreak/>
        <w:t>28. Кто в соответствии с действующим Федеральным законом «О персональных данных» является уполномоченным органом по защите прав субъектов персональных данных?</w:t>
      </w:r>
    </w:p>
    <w:p w:rsidR="00461114" w:rsidRPr="00C52B69" w:rsidRDefault="00AB5580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76" type="#_x0000_t75" style="width:20.05pt;height:18.15pt" o:ole="">
            <v:imagedata r:id="rId6" o:title=""/>
          </v:shape>
          <w:control r:id="rId116" w:name="DefaultOcxName56" w:shapeid="_x0000_i1476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уполномоченные органы по защите прав субъектов персональных данных включают в себя федеральные и региональные органы исполнительной власти, осуществляющие функции по контролю и надзору за соответствием обработки персональных данных требованиям законодательства</w:t>
      </w:r>
    </w:p>
    <w:p w:rsidR="00461114" w:rsidRPr="00C52B69" w:rsidRDefault="00AB5580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79" type="#_x0000_t75" style="width:20.05pt;height:18.15pt" o:ole="">
            <v:imagedata r:id="rId6" o:title=""/>
          </v:shape>
          <w:control r:id="rId117" w:name="DefaultOcxName128" w:shapeid="_x0000_i1479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федеральный орган исполнительной власти,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461114" w:rsidRPr="00C52B69" w:rsidRDefault="00AB5580" w:rsidP="0046111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82" type="#_x0000_t75" style="width:20.05pt;height:18.15pt" o:ole="">
            <v:imagedata r:id="rId6" o:title=""/>
          </v:shape>
          <w:control r:id="rId118" w:name="DefaultOcxName227" w:shapeid="_x0000_i1482"/>
        </w:object>
      </w:r>
      <w:r w:rsidR="00461114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федеральный орган исполнительной власти, уполномоченный в области обеспечения безопасности и федеральный орган исполнительной власти, уполномоченный в области противодействия техническим разведкам и технической защиты информации</w:t>
      </w:r>
    </w:p>
    <w:p w:rsidR="00AB063A" w:rsidRPr="00C52B69" w:rsidRDefault="00461114" w:rsidP="00AB063A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 xml:space="preserve">29. </w:t>
      </w:r>
      <w:r w:rsidR="00AB063A" w:rsidRPr="00C52B69">
        <w:rPr>
          <w:b w:val="0"/>
          <w:color w:val="202020"/>
          <w:sz w:val="28"/>
          <w:szCs w:val="28"/>
        </w:rPr>
        <w:t>В какой форме после принятия решения заявителю направляется мотивированный ответ о результатах рассмотрения жалобы?</w:t>
      </w:r>
    </w:p>
    <w:p w:rsidR="00AB063A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754" type="#_x0000_t75" style="width:20.05pt;height:18.15pt" o:ole="">
            <v:imagedata r:id="rId6" o:title=""/>
          </v:shape>
          <w:control r:id="rId119" w:name="DefaultOcxName57" w:shapeid="_x0000_i1754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письменной форме с дублированием информации в электронной форме</w:t>
      </w:r>
    </w:p>
    <w:p w:rsidR="00AB063A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752" type="#_x0000_t75" style="width:20.05pt;height:18.15pt" o:ole="">
            <v:imagedata r:id="rId6" o:title=""/>
          </v:shape>
          <w:control r:id="rId120" w:name="DefaultOcxName129" w:shapeid="_x0000_i1752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письменной форме</w:t>
      </w:r>
    </w:p>
    <w:p w:rsidR="00AB063A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750" type="#_x0000_t75" style="width:20.05pt;height:18.15pt" o:ole="">
            <v:imagedata r:id="rId6" o:title=""/>
          </v:shape>
          <w:control r:id="rId121" w:name="DefaultOcxName228" w:shapeid="_x0000_i1750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письменной форме и по желанию заявителя в электронной форме</w:t>
      </w:r>
    </w:p>
    <w:p w:rsidR="00AB063A" w:rsidRPr="00C52B69" w:rsidRDefault="00AB063A" w:rsidP="00AB063A">
      <w:pPr>
        <w:pStyle w:val="1"/>
        <w:shd w:val="clear" w:color="auto" w:fill="FFFFFF"/>
        <w:spacing w:before="200" w:beforeAutospacing="0" w:after="0" w:afterAutospacing="0"/>
        <w:jc w:val="both"/>
        <w:rPr>
          <w:b w:val="0"/>
          <w:color w:val="202020"/>
          <w:sz w:val="28"/>
          <w:szCs w:val="28"/>
        </w:rPr>
      </w:pPr>
      <w:r w:rsidRPr="00C52B69">
        <w:rPr>
          <w:b w:val="0"/>
          <w:color w:val="202020"/>
          <w:sz w:val="28"/>
          <w:szCs w:val="28"/>
        </w:rPr>
        <w:t>30. Межведомственный электронный документооборот представляет собой взаимодействие информационных систем электронного документооборота...</w:t>
      </w:r>
    </w:p>
    <w:p w:rsidR="00AB063A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763" type="#_x0000_t75" style="width:20.05pt;height:18.15pt" o:ole="">
            <v:imagedata r:id="rId122" o:title=""/>
          </v:shape>
          <w:control r:id="rId123" w:name="DefaultOcxName58" w:shapeid="_x0000_i1763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услуг, иных органов и организаций</w:t>
      </w:r>
    </w:p>
    <w:p w:rsidR="00AB063A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497" type="#_x0000_t75" style="width:20.05pt;height:18.15pt" o:ole="">
            <v:imagedata r:id="rId6" o:title=""/>
          </v:shape>
          <w:control r:id="rId124" w:name="DefaultOcxName130" w:shapeid="_x0000_i1497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федеральных органов государственной власти, органов государственной власти субъектов Российской Федерации и иных государственных органов, а также организаций, созданных для выполнения задач, поставленных перед Правительством Российской Федерации</w:t>
      </w:r>
    </w:p>
    <w:p w:rsidR="00AB063A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762" type="#_x0000_t75" style="width:20.05pt;height:18.15pt" o:ole="">
            <v:imagedata r:id="rId6" o:title=""/>
          </v:shape>
          <w:control r:id="rId125" w:name="DefaultOcxName229" w:shapeid="_x0000_i1762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</w:p>
    <w:p w:rsidR="00A3585F" w:rsidRPr="00C52B69" w:rsidRDefault="00AB5580" w:rsidP="00AB063A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52B69">
        <w:rPr>
          <w:rFonts w:ascii="Times New Roman" w:eastAsia="Times New Roman" w:hAnsi="Times New Roman" w:cs="Times New Roman"/>
          <w:color w:val="202020"/>
          <w:sz w:val="28"/>
          <w:szCs w:val="28"/>
        </w:rPr>
        <w:object w:dxaOrig="225" w:dyaOrig="225">
          <v:shape id="_x0000_i1760" type="#_x0000_t75" style="width:20.05pt;height:18.15pt" o:ole="">
            <v:imagedata r:id="rId6" o:title=""/>
          </v:shape>
          <w:control r:id="rId126" w:name="DefaultOcxName325" w:shapeid="_x0000_i1760"/>
        </w:object>
      </w:r>
      <w:r w:rsidR="00AB063A" w:rsidRPr="00C52B6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только федеральных органов государственной власти и органов государственной власти субъектов Российской Федерации</w:t>
      </w:r>
    </w:p>
    <w:p w:rsidR="00A3585F" w:rsidRPr="00C52B69" w:rsidRDefault="00A3585F" w:rsidP="00731F8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A5742" w:rsidRPr="00C52B69" w:rsidRDefault="00BA5742"/>
    <w:sectPr w:rsidR="00BA5742" w:rsidRPr="00C52B69" w:rsidSect="00BA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F2"/>
    <w:multiLevelType w:val="multilevel"/>
    <w:tmpl w:val="564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3499"/>
    <w:multiLevelType w:val="multilevel"/>
    <w:tmpl w:val="2760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37A80"/>
    <w:multiLevelType w:val="multilevel"/>
    <w:tmpl w:val="8B4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81D"/>
    <w:multiLevelType w:val="multilevel"/>
    <w:tmpl w:val="359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E6939"/>
    <w:multiLevelType w:val="multilevel"/>
    <w:tmpl w:val="EBA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F1CFE"/>
    <w:multiLevelType w:val="multilevel"/>
    <w:tmpl w:val="FBE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954DB"/>
    <w:multiLevelType w:val="multilevel"/>
    <w:tmpl w:val="51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96159"/>
    <w:multiLevelType w:val="multilevel"/>
    <w:tmpl w:val="66F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B3595"/>
    <w:multiLevelType w:val="multilevel"/>
    <w:tmpl w:val="B87C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D0CB7"/>
    <w:multiLevelType w:val="multilevel"/>
    <w:tmpl w:val="0D8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C1ACF"/>
    <w:multiLevelType w:val="multilevel"/>
    <w:tmpl w:val="558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C6C77"/>
    <w:multiLevelType w:val="multilevel"/>
    <w:tmpl w:val="D21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4F7F9B"/>
    <w:multiLevelType w:val="multilevel"/>
    <w:tmpl w:val="54E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90130"/>
    <w:multiLevelType w:val="multilevel"/>
    <w:tmpl w:val="89D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A04DD"/>
    <w:multiLevelType w:val="multilevel"/>
    <w:tmpl w:val="715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E436C"/>
    <w:multiLevelType w:val="multilevel"/>
    <w:tmpl w:val="9E7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B3C03"/>
    <w:multiLevelType w:val="multilevel"/>
    <w:tmpl w:val="041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978EB"/>
    <w:multiLevelType w:val="multilevel"/>
    <w:tmpl w:val="33E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56898"/>
    <w:multiLevelType w:val="multilevel"/>
    <w:tmpl w:val="988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101B8"/>
    <w:multiLevelType w:val="multilevel"/>
    <w:tmpl w:val="337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B503EE"/>
    <w:multiLevelType w:val="multilevel"/>
    <w:tmpl w:val="013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31CE0"/>
    <w:multiLevelType w:val="multilevel"/>
    <w:tmpl w:val="CAF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178E5"/>
    <w:multiLevelType w:val="multilevel"/>
    <w:tmpl w:val="77A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E018B"/>
    <w:multiLevelType w:val="multilevel"/>
    <w:tmpl w:val="DCC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D1406"/>
    <w:multiLevelType w:val="multilevel"/>
    <w:tmpl w:val="9F84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314B0"/>
    <w:multiLevelType w:val="multilevel"/>
    <w:tmpl w:val="BFD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27E93"/>
    <w:multiLevelType w:val="multilevel"/>
    <w:tmpl w:val="65A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239E8"/>
    <w:multiLevelType w:val="multilevel"/>
    <w:tmpl w:val="7D5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7787B"/>
    <w:multiLevelType w:val="multilevel"/>
    <w:tmpl w:val="904A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9186F"/>
    <w:multiLevelType w:val="multilevel"/>
    <w:tmpl w:val="03C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5392E"/>
    <w:multiLevelType w:val="multilevel"/>
    <w:tmpl w:val="D64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64DDE"/>
    <w:multiLevelType w:val="multilevel"/>
    <w:tmpl w:val="0088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"/>
  </w:num>
  <w:num w:numId="5">
    <w:abstractNumId w:val="15"/>
  </w:num>
  <w:num w:numId="6">
    <w:abstractNumId w:val="31"/>
  </w:num>
  <w:num w:numId="7">
    <w:abstractNumId w:val="24"/>
  </w:num>
  <w:num w:numId="8">
    <w:abstractNumId w:val="18"/>
  </w:num>
  <w:num w:numId="9">
    <w:abstractNumId w:val="22"/>
  </w:num>
  <w:num w:numId="10">
    <w:abstractNumId w:val="25"/>
  </w:num>
  <w:num w:numId="11">
    <w:abstractNumId w:val="0"/>
  </w:num>
  <w:num w:numId="12">
    <w:abstractNumId w:val="4"/>
  </w:num>
  <w:num w:numId="13">
    <w:abstractNumId w:val="29"/>
  </w:num>
  <w:num w:numId="14">
    <w:abstractNumId w:val="9"/>
  </w:num>
  <w:num w:numId="15">
    <w:abstractNumId w:val="5"/>
  </w:num>
  <w:num w:numId="16">
    <w:abstractNumId w:val="27"/>
  </w:num>
  <w:num w:numId="17">
    <w:abstractNumId w:val="30"/>
  </w:num>
  <w:num w:numId="18">
    <w:abstractNumId w:val="26"/>
  </w:num>
  <w:num w:numId="19">
    <w:abstractNumId w:val="28"/>
  </w:num>
  <w:num w:numId="20">
    <w:abstractNumId w:val="3"/>
  </w:num>
  <w:num w:numId="21">
    <w:abstractNumId w:val="16"/>
  </w:num>
  <w:num w:numId="22">
    <w:abstractNumId w:val="12"/>
  </w:num>
  <w:num w:numId="23">
    <w:abstractNumId w:val="21"/>
  </w:num>
  <w:num w:numId="24">
    <w:abstractNumId w:val="20"/>
  </w:num>
  <w:num w:numId="25">
    <w:abstractNumId w:val="23"/>
  </w:num>
  <w:num w:numId="26">
    <w:abstractNumId w:val="14"/>
  </w:num>
  <w:num w:numId="27">
    <w:abstractNumId w:val="8"/>
  </w:num>
  <w:num w:numId="28">
    <w:abstractNumId w:val="19"/>
  </w:num>
  <w:num w:numId="29">
    <w:abstractNumId w:val="6"/>
  </w:num>
  <w:num w:numId="30">
    <w:abstractNumId w:val="13"/>
  </w:num>
  <w:num w:numId="31">
    <w:abstractNumId w:val="11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1F87"/>
    <w:rsid w:val="000522A1"/>
    <w:rsid w:val="001013F5"/>
    <w:rsid w:val="00132929"/>
    <w:rsid w:val="00144667"/>
    <w:rsid w:val="0015156D"/>
    <w:rsid w:val="002F735B"/>
    <w:rsid w:val="00461114"/>
    <w:rsid w:val="00663004"/>
    <w:rsid w:val="00731F87"/>
    <w:rsid w:val="007B23EA"/>
    <w:rsid w:val="00A3585F"/>
    <w:rsid w:val="00AB063A"/>
    <w:rsid w:val="00AB5580"/>
    <w:rsid w:val="00AD54B2"/>
    <w:rsid w:val="00B61952"/>
    <w:rsid w:val="00BA5742"/>
    <w:rsid w:val="00C52B69"/>
    <w:rsid w:val="00CD53B7"/>
    <w:rsid w:val="00CE4784"/>
    <w:rsid w:val="00DB5B3B"/>
    <w:rsid w:val="00F43C84"/>
    <w:rsid w:val="00F7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42"/>
  </w:style>
  <w:style w:type="paragraph" w:styleId="1">
    <w:name w:val="heading 1"/>
    <w:basedOn w:val="a"/>
    <w:link w:val="10"/>
    <w:uiPriority w:val="9"/>
    <w:qFormat/>
    <w:rsid w:val="0073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F87"/>
    <w:pPr>
      <w:ind w:left="720"/>
      <w:contextualSpacing/>
    </w:pPr>
  </w:style>
  <w:style w:type="character" w:customStyle="1" w:styleId="questionpageradioinner">
    <w:name w:val="questionpage__radioinner"/>
    <w:basedOn w:val="a0"/>
    <w:rsid w:val="00731F87"/>
  </w:style>
  <w:style w:type="character" w:customStyle="1" w:styleId="10">
    <w:name w:val="Заголовок 1 Знак"/>
    <w:basedOn w:val="a0"/>
    <w:link w:val="1"/>
    <w:uiPriority w:val="9"/>
    <w:rsid w:val="0073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uestionpagedescription">
    <w:name w:val="questionpage__description"/>
    <w:basedOn w:val="a"/>
    <w:rsid w:val="0073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agelabel">
    <w:name w:val="questionpage__label"/>
    <w:basedOn w:val="a0"/>
    <w:rsid w:val="00A3585F"/>
  </w:style>
  <w:style w:type="paragraph" w:styleId="a5">
    <w:name w:val="Balloon Text"/>
    <w:basedOn w:val="a"/>
    <w:link w:val="a6"/>
    <w:uiPriority w:val="99"/>
    <w:semiHidden/>
    <w:unhideWhenUsed/>
    <w:rsid w:val="0014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16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38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388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09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59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591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9779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727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890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90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81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57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642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283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599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27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38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473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256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737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499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77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6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04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29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55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75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885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0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7219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127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821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07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042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452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396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854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055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51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270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22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48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493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821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31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607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88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886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22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636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378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417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20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217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15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0277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74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848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29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9.xml"/><Relationship Id="rId107" Type="http://schemas.openxmlformats.org/officeDocument/2006/relationships/control" Target="activeX/activeX98.xml"/><Relationship Id="rId11" Type="http://schemas.openxmlformats.org/officeDocument/2006/relationships/hyperlink" Target="https://gos-sluzhba.ru/category/rus/16" TargetMode="Externa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3.xml"/><Relationship Id="rId128" Type="http://schemas.openxmlformats.org/officeDocument/2006/relationships/theme" Target="theme/theme1.xml"/><Relationship Id="rId5" Type="http://schemas.openxmlformats.org/officeDocument/2006/relationships/hyperlink" Target="https://gos-sluzhba.ru/category/rus/1" TargetMode="Externa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image" Target="media/image2.jpeg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26" Type="http://schemas.openxmlformats.org/officeDocument/2006/relationships/control" Target="activeX/activeX116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control" Target="activeX/activeX114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hyperlink" Target="https://gos-sluzhba.ru/data/images/img_it_gs_6.jpg" TargetMode="Externa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Зухра Сагдеева</dc:creator>
  <cp:lastModifiedBy>Наиль Файзрахманов</cp:lastModifiedBy>
  <cp:revision>14</cp:revision>
  <dcterms:created xsi:type="dcterms:W3CDTF">2023-05-02T08:30:00Z</dcterms:created>
  <dcterms:modified xsi:type="dcterms:W3CDTF">2023-05-03T12:02:00Z</dcterms:modified>
</cp:coreProperties>
</file>